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5C" w:rsidRDefault="001B395C" w:rsidP="003157B5">
      <w:pPr>
        <w:spacing w:after="0" w:line="276" w:lineRule="auto"/>
        <w:jc w:val="center"/>
        <w:rPr>
          <w:rFonts w:asciiTheme="minorHAnsi" w:hAnsiTheme="minorHAnsi" w:cstheme="minorHAnsi"/>
          <w:b/>
          <w:color w:val="2E74B5" w:themeColor="accent1" w:themeShade="BF"/>
          <w:sz w:val="36"/>
        </w:rPr>
      </w:pPr>
      <w:bookmarkStart w:id="0" w:name="_GoBack"/>
      <w:bookmarkEnd w:id="0"/>
    </w:p>
    <w:p w:rsidR="001E290A" w:rsidRPr="001E290A" w:rsidRDefault="001E290A" w:rsidP="001E290A">
      <w:pPr>
        <w:spacing w:after="0" w:line="276" w:lineRule="auto"/>
        <w:jc w:val="center"/>
        <w:rPr>
          <w:rFonts w:asciiTheme="minorHAnsi" w:hAnsiTheme="minorHAnsi" w:cstheme="minorHAnsi"/>
          <w:b/>
          <w:color w:val="2E74B5" w:themeColor="accent1" w:themeShade="BF"/>
          <w:sz w:val="36"/>
          <w:lang w:val="pt-PT"/>
        </w:rPr>
      </w:pPr>
      <w:r w:rsidRPr="001E290A">
        <w:rPr>
          <w:rFonts w:asciiTheme="minorHAnsi" w:hAnsiTheme="minorHAnsi" w:cstheme="minorHAnsi"/>
          <w:b/>
          <w:color w:val="2E74B5" w:themeColor="accent1" w:themeShade="BF"/>
          <w:sz w:val="36"/>
          <w:lang w:val="pt-PT"/>
        </w:rPr>
        <w:t>Plano Nacional de Literacia de Adultos</w:t>
      </w:r>
    </w:p>
    <w:p w:rsidR="00667981" w:rsidRDefault="001E290A" w:rsidP="00667981">
      <w:pPr>
        <w:spacing w:after="0" w:line="276" w:lineRule="auto"/>
        <w:jc w:val="center"/>
        <w:rPr>
          <w:rFonts w:asciiTheme="minorHAnsi" w:hAnsiTheme="minorHAnsi" w:cstheme="minorHAnsi"/>
          <w:b/>
          <w:color w:val="2E74B5" w:themeColor="accent1" w:themeShade="BF"/>
          <w:sz w:val="36"/>
          <w:lang w:val="pt-PT"/>
        </w:rPr>
      </w:pPr>
      <w:r w:rsidRPr="001E290A">
        <w:rPr>
          <w:rFonts w:asciiTheme="minorHAnsi" w:hAnsiTheme="minorHAnsi" w:cstheme="minorHAnsi"/>
          <w:b/>
          <w:color w:val="2E74B5" w:themeColor="accent1" w:themeShade="BF"/>
          <w:sz w:val="36"/>
          <w:lang w:val="pt-PT"/>
        </w:rPr>
        <w:t>Reunião de Grupo de Desenvolvimento nº</w:t>
      </w:r>
      <w:r w:rsidR="00667981">
        <w:rPr>
          <w:rFonts w:asciiTheme="minorHAnsi" w:hAnsiTheme="minorHAnsi" w:cstheme="minorHAnsi"/>
          <w:b/>
          <w:color w:val="2E74B5" w:themeColor="accent1" w:themeShade="BF"/>
          <w:sz w:val="36"/>
          <w:lang w:val="pt-PT"/>
        </w:rPr>
        <w:t xml:space="preserve"> 4</w:t>
      </w:r>
      <w:r w:rsidR="00667981" w:rsidRPr="001E290A">
        <w:rPr>
          <w:rFonts w:asciiTheme="minorHAnsi" w:hAnsiTheme="minorHAnsi" w:cstheme="minorHAnsi"/>
          <w:b/>
          <w:color w:val="2E74B5" w:themeColor="accent1" w:themeShade="BF"/>
          <w:sz w:val="36"/>
          <w:lang w:val="pt-PT"/>
        </w:rPr>
        <w:t xml:space="preserve">: </w:t>
      </w:r>
    </w:p>
    <w:p w:rsidR="00667981" w:rsidRDefault="00667981" w:rsidP="00667981">
      <w:pPr>
        <w:spacing w:after="0" w:line="276" w:lineRule="auto"/>
        <w:jc w:val="center"/>
        <w:rPr>
          <w:rFonts w:asciiTheme="minorHAnsi" w:hAnsiTheme="minorHAnsi" w:cstheme="minorHAnsi"/>
          <w:b/>
          <w:color w:val="2E74B5" w:themeColor="accent1" w:themeShade="BF"/>
          <w:sz w:val="36"/>
          <w:lang w:val="pt-PT"/>
        </w:rPr>
      </w:pPr>
      <w:r w:rsidRPr="001E290A">
        <w:rPr>
          <w:rFonts w:asciiTheme="minorHAnsi" w:hAnsiTheme="minorHAnsi" w:cstheme="minorHAnsi"/>
          <w:b/>
          <w:color w:val="2E74B5" w:themeColor="accent1" w:themeShade="BF"/>
          <w:sz w:val="36"/>
          <w:lang w:val="pt-PT"/>
        </w:rPr>
        <w:t xml:space="preserve">Tema </w:t>
      </w:r>
      <w:r>
        <w:rPr>
          <w:rFonts w:asciiTheme="minorHAnsi" w:hAnsiTheme="minorHAnsi" w:cstheme="minorHAnsi"/>
          <w:b/>
          <w:color w:val="2E74B5" w:themeColor="accent1" w:themeShade="BF"/>
          <w:sz w:val="36"/>
          <w:lang w:val="pt-PT"/>
        </w:rPr>
        <w:t>A Promoção da Literacia em Contexto de Trabalho</w:t>
      </w:r>
    </w:p>
    <w:p w:rsidR="00667981" w:rsidRPr="001E290A" w:rsidRDefault="00667981" w:rsidP="00667981">
      <w:pPr>
        <w:spacing w:after="0" w:line="276" w:lineRule="auto"/>
        <w:jc w:val="center"/>
        <w:rPr>
          <w:rFonts w:asciiTheme="minorHAnsi" w:hAnsiTheme="minorHAnsi" w:cstheme="minorHAnsi"/>
          <w:b/>
          <w:color w:val="2E74B5" w:themeColor="accent1" w:themeShade="BF"/>
          <w:sz w:val="36"/>
          <w:lang w:val="pt-PT"/>
        </w:rPr>
      </w:pPr>
    </w:p>
    <w:p w:rsidR="00F42C2A" w:rsidRPr="00BF6556" w:rsidRDefault="00F42C2A" w:rsidP="001F0EC4">
      <w:pPr>
        <w:spacing w:after="0" w:line="276" w:lineRule="auto"/>
        <w:rPr>
          <w:rFonts w:asciiTheme="minorHAnsi" w:hAnsiTheme="minorHAnsi" w:cstheme="minorHAnsi"/>
          <w:sz w:val="26"/>
          <w:szCs w:val="26"/>
          <w:lang w:val="pt-PT"/>
        </w:rPr>
      </w:pPr>
    </w:p>
    <w:p w:rsidR="003157B5" w:rsidRPr="00BF6556" w:rsidRDefault="001F0EC4" w:rsidP="00A446CA">
      <w:pPr>
        <w:spacing w:after="0" w:line="360" w:lineRule="auto"/>
        <w:jc w:val="center"/>
        <w:rPr>
          <w:rFonts w:asciiTheme="minorHAnsi" w:hAnsiTheme="minorHAnsi" w:cstheme="minorHAnsi"/>
          <w:b/>
          <w:sz w:val="26"/>
          <w:szCs w:val="26"/>
          <w:lang w:val="pt-PT"/>
        </w:rPr>
      </w:pPr>
      <w:r w:rsidRPr="00BF6556">
        <w:rPr>
          <w:rFonts w:asciiTheme="minorHAnsi" w:hAnsiTheme="minorHAnsi" w:cstheme="minorHAnsi"/>
          <w:b/>
          <w:sz w:val="26"/>
          <w:szCs w:val="26"/>
          <w:lang w:val="pt-PT"/>
        </w:rPr>
        <w:t>Relatório Final</w:t>
      </w:r>
    </w:p>
    <w:p w:rsidR="00610CC7" w:rsidRPr="00BF6556" w:rsidRDefault="00F5781E" w:rsidP="00A446CA">
      <w:pPr>
        <w:pStyle w:val="PargrafodaLista"/>
        <w:numPr>
          <w:ilvl w:val="0"/>
          <w:numId w:val="4"/>
        </w:numPr>
        <w:spacing w:after="0" w:line="360" w:lineRule="auto"/>
        <w:jc w:val="left"/>
        <w:rPr>
          <w:rFonts w:asciiTheme="minorHAnsi" w:hAnsiTheme="minorHAnsi" w:cstheme="minorHAnsi"/>
          <w:b/>
          <w:sz w:val="26"/>
          <w:szCs w:val="26"/>
          <w:lang w:val="pt-PT"/>
        </w:rPr>
      </w:pPr>
      <w:r w:rsidRPr="00BF6556">
        <w:rPr>
          <w:rFonts w:asciiTheme="minorHAnsi" w:hAnsiTheme="minorHAnsi" w:cstheme="minorHAnsi"/>
          <w:b/>
          <w:sz w:val="26"/>
          <w:szCs w:val="26"/>
          <w:lang w:val="pt-PT"/>
        </w:rPr>
        <w:t>Nota Prévia</w:t>
      </w:r>
    </w:p>
    <w:p w:rsidR="001F0EC4" w:rsidRPr="00BF6556" w:rsidRDefault="001F0EC4" w:rsidP="00A446CA">
      <w:pPr>
        <w:pStyle w:val="PargrafodaLista"/>
        <w:numPr>
          <w:ilvl w:val="0"/>
          <w:numId w:val="4"/>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 xml:space="preserve">Introdução ao tema; </w:t>
      </w:r>
    </w:p>
    <w:p w:rsidR="001F0EC4" w:rsidRPr="00BF6556" w:rsidRDefault="001F0EC4" w:rsidP="00A446CA">
      <w:pPr>
        <w:pStyle w:val="PargrafodaLista"/>
        <w:numPr>
          <w:ilvl w:val="0"/>
          <w:numId w:val="4"/>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 xml:space="preserve">Desenvolvimento; </w:t>
      </w:r>
    </w:p>
    <w:p w:rsidR="00BF6556" w:rsidRDefault="001F0EC4" w:rsidP="00A446CA">
      <w:pPr>
        <w:pStyle w:val="PargrafodaLista"/>
        <w:numPr>
          <w:ilvl w:val="1"/>
          <w:numId w:val="4"/>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Principais considerações tecidas pelos intervenientes;</w:t>
      </w:r>
    </w:p>
    <w:p w:rsidR="001F0EC4" w:rsidRPr="00BF6556" w:rsidRDefault="00BF6556" w:rsidP="00BF6556">
      <w:pPr>
        <w:pStyle w:val="PargrafodaLista"/>
        <w:numPr>
          <w:ilvl w:val="1"/>
          <w:numId w:val="4"/>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Recomendações e sugestões, ao nível das práticas e das políticas.</w:t>
      </w:r>
      <w:r w:rsidR="001F0EC4" w:rsidRPr="00BF6556">
        <w:rPr>
          <w:rFonts w:asciiTheme="minorHAnsi" w:hAnsiTheme="minorHAnsi" w:cstheme="minorHAnsi"/>
          <w:b/>
          <w:sz w:val="26"/>
          <w:szCs w:val="26"/>
          <w:lang w:val="pt-PT"/>
        </w:rPr>
        <w:t xml:space="preserve"> </w:t>
      </w:r>
    </w:p>
    <w:p w:rsidR="001F0EC4" w:rsidRPr="00BF6556" w:rsidRDefault="001F0EC4" w:rsidP="00A446CA">
      <w:pPr>
        <w:pStyle w:val="PargrafodaLista"/>
        <w:numPr>
          <w:ilvl w:val="0"/>
          <w:numId w:val="4"/>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Conclusão</w:t>
      </w:r>
    </w:p>
    <w:p w:rsidR="0066017F" w:rsidRPr="00BF6556" w:rsidRDefault="0066017F" w:rsidP="00A446CA">
      <w:pPr>
        <w:pStyle w:val="PargrafodaLista"/>
        <w:numPr>
          <w:ilvl w:val="0"/>
          <w:numId w:val="4"/>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Nota Final</w:t>
      </w:r>
    </w:p>
    <w:p w:rsidR="001F0EC4" w:rsidRPr="00BF6556" w:rsidRDefault="001F0EC4" w:rsidP="00A446CA">
      <w:pPr>
        <w:spacing w:after="0" w:line="360" w:lineRule="auto"/>
        <w:rPr>
          <w:rFonts w:asciiTheme="minorHAnsi" w:hAnsiTheme="minorHAnsi" w:cstheme="minorHAnsi"/>
          <w:b/>
          <w:sz w:val="26"/>
          <w:szCs w:val="26"/>
          <w:lang w:val="pt-PT"/>
        </w:rPr>
      </w:pPr>
    </w:p>
    <w:p w:rsidR="00F5781E" w:rsidRPr="00BF6556" w:rsidRDefault="00F5781E" w:rsidP="00A446CA">
      <w:pPr>
        <w:spacing w:after="0" w:line="360" w:lineRule="auto"/>
        <w:ind w:firstLine="360"/>
        <w:rPr>
          <w:rFonts w:asciiTheme="minorHAnsi" w:hAnsiTheme="minorHAnsi" w:cstheme="minorHAnsi"/>
          <w:sz w:val="26"/>
          <w:szCs w:val="26"/>
          <w:lang w:val="pt-PT"/>
        </w:rPr>
      </w:pPr>
    </w:p>
    <w:p w:rsidR="00F5781E" w:rsidRPr="00BF6556" w:rsidRDefault="00F5781E" w:rsidP="00BF6556">
      <w:pPr>
        <w:pStyle w:val="PargrafodaLista"/>
        <w:numPr>
          <w:ilvl w:val="0"/>
          <w:numId w:val="5"/>
        </w:numPr>
        <w:spacing w:after="0" w:line="360" w:lineRule="auto"/>
        <w:jc w:val="left"/>
        <w:rPr>
          <w:rFonts w:asciiTheme="minorHAnsi" w:hAnsiTheme="minorHAnsi" w:cstheme="minorHAnsi"/>
          <w:b/>
          <w:sz w:val="26"/>
          <w:szCs w:val="26"/>
          <w:lang w:val="pt-PT"/>
        </w:rPr>
      </w:pPr>
      <w:r w:rsidRPr="00BF6556">
        <w:rPr>
          <w:rFonts w:asciiTheme="minorHAnsi" w:hAnsiTheme="minorHAnsi" w:cstheme="minorHAnsi"/>
          <w:b/>
          <w:sz w:val="26"/>
          <w:szCs w:val="26"/>
          <w:lang w:val="pt-PT"/>
        </w:rPr>
        <w:t>Nota Prévia</w:t>
      </w:r>
    </w:p>
    <w:p w:rsidR="001F0EC4" w:rsidRPr="00BF6556" w:rsidRDefault="001F0EC4"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Este Relatório Final, que seguirá a estrutura atrás explicitada, procura sistematizar o debate e a reflexão</w:t>
      </w:r>
      <w:r w:rsidR="008205C5" w:rsidRPr="00BF6556">
        <w:rPr>
          <w:rFonts w:asciiTheme="minorHAnsi" w:hAnsiTheme="minorHAnsi" w:cstheme="minorHAnsi"/>
          <w:sz w:val="26"/>
          <w:szCs w:val="26"/>
          <w:lang w:val="pt-PT"/>
        </w:rPr>
        <w:t xml:space="preserve"> que ocorreram </w:t>
      </w:r>
      <w:r w:rsidRPr="00BF6556">
        <w:rPr>
          <w:rFonts w:asciiTheme="minorHAnsi" w:hAnsiTheme="minorHAnsi" w:cstheme="minorHAnsi"/>
          <w:sz w:val="26"/>
          <w:szCs w:val="26"/>
          <w:lang w:val="pt-PT"/>
        </w:rPr>
        <w:t xml:space="preserve">no âmbito deste grupo. </w:t>
      </w:r>
      <w:r w:rsidR="00FB687C" w:rsidRPr="00BF6556">
        <w:rPr>
          <w:rFonts w:asciiTheme="minorHAnsi" w:hAnsiTheme="minorHAnsi" w:cstheme="minorHAnsi"/>
          <w:sz w:val="26"/>
          <w:szCs w:val="26"/>
          <w:lang w:val="pt-PT"/>
        </w:rPr>
        <w:t xml:space="preserve">Nele participaram quinze pessoas oriundas de </w:t>
      </w:r>
      <w:r w:rsidR="00CE3972" w:rsidRPr="00BF6556">
        <w:rPr>
          <w:rFonts w:asciiTheme="minorHAnsi" w:hAnsiTheme="minorHAnsi" w:cstheme="minorHAnsi"/>
          <w:sz w:val="26"/>
          <w:szCs w:val="26"/>
          <w:lang w:val="pt-PT"/>
        </w:rPr>
        <w:t xml:space="preserve">diferentes </w:t>
      </w:r>
      <w:r w:rsidR="00FB687C" w:rsidRPr="00BF6556">
        <w:rPr>
          <w:rFonts w:asciiTheme="minorHAnsi" w:hAnsiTheme="minorHAnsi" w:cstheme="minorHAnsi"/>
          <w:sz w:val="26"/>
          <w:szCs w:val="26"/>
          <w:lang w:val="pt-PT"/>
        </w:rPr>
        <w:t>contextos académicos, empresariais, sindicais, autárquicos, geográficos, formativos e educativos, com percursos de vida, idades, visões do mundo e abordagens anterior</w:t>
      </w:r>
      <w:r w:rsidR="00CE3972" w:rsidRPr="00BF6556">
        <w:rPr>
          <w:rFonts w:asciiTheme="minorHAnsi" w:hAnsiTheme="minorHAnsi" w:cstheme="minorHAnsi"/>
          <w:sz w:val="26"/>
          <w:szCs w:val="26"/>
          <w:lang w:val="pt-PT"/>
        </w:rPr>
        <w:t>es</w:t>
      </w:r>
      <w:r w:rsidR="00FB687C" w:rsidRPr="00BF6556">
        <w:rPr>
          <w:rFonts w:asciiTheme="minorHAnsi" w:hAnsiTheme="minorHAnsi" w:cstheme="minorHAnsi"/>
          <w:sz w:val="26"/>
          <w:szCs w:val="26"/>
          <w:lang w:val="pt-PT"/>
        </w:rPr>
        <w:t xml:space="preserve"> à temática muito variada</w:t>
      </w:r>
      <w:r w:rsidR="008205C5" w:rsidRPr="00BF6556">
        <w:rPr>
          <w:rFonts w:asciiTheme="minorHAnsi" w:hAnsiTheme="minorHAnsi" w:cstheme="minorHAnsi"/>
          <w:sz w:val="26"/>
          <w:szCs w:val="26"/>
          <w:lang w:val="pt-PT"/>
        </w:rPr>
        <w:t>s</w:t>
      </w:r>
      <w:r w:rsidR="00FB687C" w:rsidRPr="00BF6556">
        <w:rPr>
          <w:rFonts w:asciiTheme="minorHAnsi" w:hAnsiTheme="minorHAnsi" w:cstheme="minorHAnsi"/>
          <w:sz w:val="26"/>
          <w:szCs w:val="26"/>
          <w:lang w:val="pt-PT"/>
        </w:rPr>
        <w:t xml:space="preserve">. </w:t>
      </w:r>
      <w:r w:rsidRPr="00BF6556">
        <w:rPr>
          <w:rFonts w:asciiTheme="minorHAnsi" w:hAnsiTheme="minorHAnsi" w:cstheme="minorHAnsi"/>
          <w:sz w:val="26"/>
          <w:szCs w:val="26"/>
          <w:lang w:val="pt-PT"/>
        </w:rPr>
        <w:t>É de assinalar que as quinze pessoas envolvidas aceitaram sem hesitação o convite que l</w:t>
      </w:r>
      <w:r w:rsidR="00CE3972" w:rsidRPr="00BF6556">
        <w:rPr>
          <w:rFonts w:asciiTheme="minorHAnsi" w:hAnsiTheme="minorHAnsi" w:cstheme="minorHAnsi"/>
          <w:sz w:val="26"/>
          <w:szCs w:val="26"/>
          <w:lang w:val="pt-PT"/>
        </w:rPr>
        <w:t>he havia feito e apresentaram</w:t>
      </w:r>
      <w:r w:rsidRPr="00BF6556">
        <w:rPr>
          <w:rFonts w:asciiTheme="minorHAnsi" w:hAnsiTheme="minorHAnsi" w:cstheme="minorHAnsi"/>
          <w:sz w:val="26"/>
          <w:szCs w:val="26"/>
          <w:lang w:val="pt-PT"/>
        </w:rPr>
        <w:t xml:space="preserve"> uma taxa de presença nas três reuniões bastante significativa </w:t>
      </w:r>
      <w:r w:rsidR="00597E09" w:rsidRPr="00BF6556">
        <w:rPr>
          <w:rFonts w:asciiTheme="minorHAnsi" w:hAnsiTheme="minorHAnsi" w:cstheme="minorHAnsi"/>
          <w:sz w:val="26"/>
          <w:szCs w:val="26"/>
          <w:lang w:val="pt-PT"/>
        </w:rPr>
        <w:t>(dois terços participaram nas três reuniões e o restante terço em duas). O debate foi sempre intenso e participado e, diria, até surpreendentemente consensual no que toca ao essencial do diagnóstico e das terapia</w:t>
      </w:r>
      <w:r w:rsidR="00FE08BC" w:rsidRPr="00BF6556">
        <w:rPr>
          <w:rFonts w:asciiTheme="minorHAnsi" w:hAnsiTheme="minorHAnsi" w:cstheme="minorHAnsi"/>
          <w:sz w:val="26"/>
          <w:szCs w:val="26"/>
          <w:lang w:val="pt-PT"/>
        </w:rPr>
        <w:t>s</w:t>
      </w:r>
      <w:r w:rsidR="00597E09" w:rsidRPr="00BF6556">
        <w:rPr>
          <w:rFonts w:asciiTheme="minorHAnsi" w:hAnsiTheme="minorHAnsi" w:cstheme="minorHAnsi"/>
          <w:sz w:val="26"/>
          <w:szCs w:val="26"/>
          <w:lang w:val="pt-PT"/>
        </w:rPr>
        <w:t xml:space="preserve"> proposta</w:t>
      </w:r>
      <w:r w:rsidR="00FE08BC" w:rsidRPr="00BF6556">
        <w:rPr>
          <w:rFonts w:asciiTheme="minorHAnsi" w:hAnsiTheme="minorHAnsi" w:cstheme="minorHAnsi"/>
          <w:sz w:val="26"/>
          <w:szCs w:val="26"/>
          <w:lang w:val="pt-PT"/>
        </w:rPr>
        <w:t>s</w:t>
      </w:r>
      <w:r w:rsidR="00597E09" w:rsidRPr="00BF6556">
        <w:rPr>
          <w:rFonts w:asciiTheme="minorHAnsi" w:hAnsiTheme="minorHAnsi" w:cstheme="minorHAnsi"/>
          <w:sz w:val="26"/>
          <w:szCs w:val="26"/>
          <w:lang w:val="pt-PT"/>
        </w:rPr>
        <w:t>.</w:t>
      </w:r>
    </w:p>
    <w:p w:rsidR="00A446CA" w:rsidRPr="00BF6556" w:rsidRDefault="00A446CA" w:rsidP="00A446CA">
      <w:pPr>
        <w:spacing w:after="0" w:line="360" w:lineRule="auto"/>
        <w:rPr>
          <w:rFonts w:asciiTheme="minorHAnsi" w:hAnsiTheme="minorHAnsi" w:cstheme="minorHAnsi"/>
          <w:b/>
          <w:sz w:val="26"/>
          <w:szCs w:val="26"/>
          <w:lang w:val="pt-PT"/>
        </w:rPr>
      </w:pPr>
    </w:p>
    <w:p w:rsidR="008205C5" w:rsidRPr="00BF6556" w:rsidRDefault="008205C5" w:rsidP="00A446CA">
      <w:pPr>
        <w:pStyle w:val="PargrafodaLista"/>
        <w:numPr>
          <w:ilvl w:val="0"/>
          <w:numId w:val="5"/>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Introdução ao tema</w:t>
      </w:r>
    </w:p>
    <w:p w:rsidR="00526DD1" w:rsidRPr="00BF6556" w:rsidRDefault="00526DD1"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Portugal padeceu de um longo período de aposta política na ignorância, na pobreza e na docilidade da população como forma de a controlar politicamente. A este período sucedeu-se um outro já quase tão longo durante o qual e apesar do enorme caminho percorrido, não fomos ainda capazes de resolver este problema. Considerando que a esmagadora maioria da idade adulta de cada cidadã/</w:t>
      </w:r>
      <w:proofErr w:type="spellStart"/>
      <w:r w:rsidRPr="00BF6556">
        <w:rPr>
          <w:rFonts w:asciiTheme="minorHAnsi" w:hAnsiTheme="minorHAnsi" w:cstheme="minorHAnsi"/>
          <w:sz w:val="26"/>
          <w:szCs w:val="26"/>
          <w:lang w:val="pt-PT"/>
        </w:rPr>
        <w:t>ão</w:t>
      </w:r>
      <w:proofErr w:type="spellEnd"/>
      <w:r w:rsidRPr="00BF6556">
        <w:rPr>
          <w:rFonts w:asciiTheme="minorHAnsi" w:hAnsiTheme="minorHAnsi" w:cstheme="minorHAnsi"/>
          <w:sz w:val="26"/>
          <w:szCs w:val="26"/>
          <w:lang w:val="pt-PT"/>
        </w:rPr>
        <w:t xml:space="preserve"> se desenvolve ao longo da vida profissional, as realidades mercado de trabalho, escola (em sentido lato), profissão não podem ser ignoradas quando falamos em Educação ao Longo da Vida (ELV).</w:t>
      </w:r>
    </w:p>
    <w:p w:rsidR="00526DD1" w:rsidRPr="00BF6556" w:rsidRDefault="00526DD1"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A grande massa dos empregos era pouco exigente do ponto de vista escolar e mesmo do ponto de vista profissional, prevalecendo a ideia de que as aprendizagens profissionais se fariam em contexto de trabalho e decorrentes do passar do tempo.</w:t>
      </w:r>
    </w:p>
    <w:p w:rsidR="00526DD1" w:rsidRPr="00BF6556" w:rsidRDefault="00526DD1"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Perante esta realidade que se estendeu durante parte considerável da Democracia, as questões da ELV e da literacia foram sempre preocupação de alguns poucos e a melhoria dos seus níveis esteve muitas vezes ausente se não do discurso político, seguramente das opções de política pública.</w:t>
      </w:r>
    </w:p>
    <w:p w:rsidR="00526DD1" w:rsidRPr="00BF6556" w:rsidRDefault="00526DD1"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A abertura de Portugal ao exterior, a adesão à UE, a globalização e o acelerar da incorporação do conhecimento no trabalho alterou radicalmente o quadro existente e obriga-nos a um enorme esforço que hoje parece consensual, apesar de subsistirem largos setores do aparelho produtivo ainda devedores da antiga lógica.</w:t>
      </w:r>
    </w:p>
    <w:p w:rsidR="00526DD1" w:rsidRPr="00BF6556" w:rsidRDefault="00526DD1"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A introdução da escolaridade obrigatória de 12 anos e o objetivo de, pelo menos, metade dos jovens no ensino secundário frequentarem ofertas de dupla certificação veio acompanhar os progressos que muitas empresas fizeram no sentido de aumentarem a sua produtividade com base também na melhoria das qualificações dos seus trabalhadores.</w:t>
      </w:r>
    </w:p>
    <w:p w:rsidR="00526DD1" w:rsidRPr="00BF6556" w:rsidRDefault="00526DD1"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As progressivamente maiores exigências de conhecimento para o ingresso e a manutenção no mercado de trabalho podem provocar, se não acompanhadas de políticas e de práticas de aumento dos níveis de literacia, uma época de medo do </w:t>
      </w:r>
      <w:r w:rsidRPr="00BF6556">
        <w:rPr>
          <w:rFonts w:asciiTheme="minorHAnsi" w:hAnsiTheme="minorHAnsi" w:cstheme="minorHAnsi"/>
          <w:sz w:val="26"/>
          <w:szCs w:val="26"/>
          <w:lang w:val="pt-PT"/>
        </w:rPr>
        <w:lastRenderedPageBreak/>
        <w:t>conhecimento (“os robôs vão roubar o meu emprego?”) e de radicalização o que em muitos lugares se vai já observando. A ausência de conhecimento é já hoje um fator de exclusão de acesso ao emprego, acentuando esta tendência. O mundo muda a uma velocidade muito maior do que a capacidade dos líderes para o fazer e ainda mais do que a de algumas instituições como a escola.</w:t>
      </w:r>
    </w:p>
    <w:p w:rsidR="00526DD1" w:rsidRPr="00BF6556" w:rsidRDefault="00526DD1"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A aposta no alargamento do acesso ao ensino superior tem de ser acompanhada por políticas claras de aposta nas formações intermédias, quer para os mais jovens, quer, através da formação profissional, para os que se encontram já inseridos no mercado de trabalho, e deixar de ser o referente de todos os debates públicos nacionais sobre Educação e Formação.</w:t>
      </w:r>
    </w:p>
    <w:p w:rsidR="00B96E9E" w:rsidRPr="00BF6556" w:rsidRDefault="00B96E9E" w:rsidP="00A446CA">
      <w:pPr>
        <w:spacing w:after="0" w:line="360" w:lineRule="auto"/>
        <w:ind w:firstLine="360"/>
        <w:rPr>
          <w:rFonts w:asciiTheme="minorHAnsi" w:hAnsiTheme="minorHAnsi" w:cstheme="minorHAnsi"/>
          <w:sz w:val="26"/>
          <w:szCs w:val="26"/>
          <w:lang w:val="pt-PT"/>
        </w:rPr>
      </w:pPr>
    </w:p>
    <w:p w:rsidR="00B96E9E" w:rsidRPr="00BF6556" w:rsidRDefault="00B96E9E" w:rsidP="00A446CA">
      <w:pPr>
        <w:pStyle w:val="PargrafodaLista"/>
        <w:numPr>
          <w:ilvl w:val="0"/>
          <w:numId w:val="5"/>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Desenvolvimento</w:t>
      </w:r>
    </w:p>
    <w:p w:rsidR="00D35805" w:rsidRPr="00BF6556" w:rsidRDefault="00B96E9E" w:rsidP="00A446CA">
      <w:pPr>
        <w:spacing w:after="0" w:line="360" w:lineRule="auto"/>
        <w:ind w:firstLine="283"/>
        <w:rPr>
          <w:rFonts w:asciiTheme="minorHAnsi" w:hAnsiTheme="minorHAnsi" w:cstheme="minorHAnsi"/>
          <w:sz w:val="26"/>
          <w:szCs w:val="26"/>
          <w:lang w:val="pt-PT"/>
        </w:rPr>
      </w:pPr>
      <w:r w:rsidRPr="00BF6556">
        <w:rPr>
          <w:rFonts w:asciiTheme="minorHAnsi" w:hAnsiTheme="minorHAnsi" w:cstheme="minorHAnsi"/>
          <w:sz w:val="26"/>
          <w:szCs w:val="26"/>
          <w:lang w:val="pt-PT"/>
        </w:rPr>
        <w:t>Não tendo havido uma orientação muito diretiva sobre o rumo da discussão (sobretudo nas duas primeiras reuniões)</w:t>
      </w:r>
      <w:r w:rsidR="00BF6556">
        <w:rPr>
          <w:rFonts w:asciiTheme="minorHAnsi" w:hAnsiTheme="minorHAnsi" w:cstheme="minorHAnsi"/>
          <w:sz w:val="26"/>
          <w:szCs w:val="26"/>
          <w:lang w:val="pt-PT"/>
        </w:rPr>
        <w:t>, o debate e a reflexão, embora</w:t>
      </w:r>
      <w:r w:rsidRPr="00BF6556">
        <w:rPr>
          <w:rFonts w:asciiTheme="minorHAnsi" w:hAnsiTheme="minorHAnsi" w:cstheme="minorHAnsi"/>
          <w:sz w:val="26"/>
          <w:szCs w:val="26"/>
          <w:lang w:val="pt-PT"/>
        </w:rPr>
        <w:t xml:space="preserve"> usando como guião os pontos propostos, seguiu lógicas menos estruturadas. Assim, o que a seguir se apresenta traduz, por um lado</w:t>
      </w:r>
      <w:r w:rsidR="00D35805" w:rsidRPr="00BF6556">
        <w:rPr>
          <w:rFonts w:asciiTheme="minorHAnsi" w:hAnsiTheme="minorHAnsi" w:cstheme="minorHAnsi"/>
          <w:sz w:val="26"/>
          <w:szCs w:val="26"/>
          <w:lang w:val="pt-PT"/>
        </w:rPr>
        <w:t>,</w:t>
      </w:r>
      <w:r w:rsidRPr="00BF6556">
        <w:rPr>
          <w:rFonts w:asciiTheme="minorHAnsi" w:hAnsiTheme="minorHAnsi" w:cstheme="minorHAnsi"/>
          <w:sz w:val="26"/>
          <w:szCs w:val="26"/>
          <w:lang w:val="pt-PT"/>
        </w:rPr>
        <w:t xml:space="preserve"> as intervenções que ocorreram </w:t>
      </w:r>
      <w:r w:rsidR="00BF6556">
        <w:rPr>
          <w:rFonts w:asciiTheme="minorHAnsi" w:hAnsiTheme="minorHAnsi" w:cstheme="minorHAnsi"/>
          <w:sz w:val="26"/>
          <w:szCs w:val="26"/>
          <w:lang w:val="pt-PT"/>
        </w:rPr>
        <w:t xml:space="preserve">e </w:t>
      </w:r>
      <w:r w:rsidRPr="00BF6556">
        <w:rPr>
          <w:rFonts w:asciiTheme="minorHAnsi" w:hAnsiTheme="minorHAnsi" w:cstheme="minorHAnsi"/>
          <w:sz w:val="26"/>
          <w:szCs w:val="26"/>
          <w:lang w:val="pt-PT"/>
        </w:rPr>
        <w:t>que quase sempre incluíram, de forma implícita ou mesmo explícita propostas de atuação</w:t>
      </w:r>
      <w:r w:rsidR="00D35805" w:rsidRPr="00BF6556">
        <w:rPr>
          <w:rFonts w:asciiTheme="minorHAnsi" w:hAnsiTheme="minorHAnsi" w:cstheme="minorHAnsi"/>
          <w:sz w:val="26"/>
          <w:szCs w:val="26"/>
          <w:lang w:val="pt-PT"/>
        </w:rPr>
        <w:t xml:space="preserve"> de nível micro ou</w:t>
      </w:r>
      <w:r w:rsidRPr="00BF6556">
        <w:rPr>
          <w:rFonts w:asciiTheme="minorHAnsi" w:hAnsiTheme="minorHAnsi" w:cstheme="minorHAnsi"/>
          <w:sz w:val="26"/>
          <w:szCs w:val="26"/>
          <w:lang w:val="pt-PT"/>
        </w:rPr>
        <w:t xml:space="preserve"> macro, </w:t>
      </w:r>
      <w:r w:rsidR="00D35805" w:rsidRPr="00BF6556">
        <w:rPr>
          <w:rFonts w:asciiTheme="minorHAnsi" w:hAnsiTheme="minorHAnsi" w:cstheme="minorHAnsi"/>
          <w:sz w:val="26"/>
          <w:szCs w:val="26"/>
          <w:lang w:val="pt-PT"/>
        </w:rPr>
        <w:t>político,</w:t>
      </w:r>
      <w:r w:rsidRPr="00BF6556">
        <w:rPr>
          <w:rFonts w:asciiTheme="minorHAnsi" w:hAnsiTheme="minorHAnsi" w:cstheme="minorHAnsi"/>
          <w:sz w:val="26"/>
          <w:szCs w:val="26"/>
          <w:lang w:val="pt-PT"/>
        </w:rPr>
        <w:t xml:space="preserve"> organizacional</w:t>
      </w:r>
      <w:r w:rsidR="00D35805" w:rsidRPr="00BF6556">
        <w:rPr>
          <w:rFonts w:asciiTheme="minorHAnsi" w:hAnsiTheme="minorHAnsi" w:cstheme="minorHAnsi"/>
          <w:sz w:val="26"/>
          <w:szCs w:val="26"/>
          <w:lang w:val="pt-PT"/>
        </w:rPr>
        <w:t xml:space="preserve"> ou metodológico</w:t>
      </w:r>
      <w:r w:rsidRPr="00BF6556">
        <w:rPr>
          <w:rFonts w:asciiTheme="minorHAnsi" w:hAnsiTheme="minorHAnsi" w:cstheme="minorHAnsi"/>
          <w:sz w:val="26"/>
          <w:szCs w:val="26"/>
          <w:lang w:val="pt-PT"/>
        </w:rPr>
        <w:t xml:space="preserve">, e de conceção </w:t>
      </w:r>
      <w:r w:rsidR="00D35805" w:rsidRPr="00BF6556">
        <w:rPr>
          <w:rFonts w:asciiTheme="minorHAnsi" w:hAnsiTheme="minorHAnsi" w:cstheme="minorHAnsi"/>
          <w:sz w:val="26"/>
          <w:szCs w:val="26"/>
          <w:lang w:val="pt-PT"/>
        </w:rPr>
        <w:t xml:space="preserve">ou desenvolvimento </w:t>
      </w:r>
      <w:r w:rsidRPr="00BF6556">
        <w:rPr>
          <w:rFonts w:asciiTheme="minorHAnsi" w:hAnsiTheme="minorHAnsi" w:cstheme="minorHAnsi"/>
          <w:sz w:val="26"/>
          <w:szCs w:val="26"/>
          <w:lang w:val="pt-PT"/>
        </w:rPr>
        <w:t>do PNLA e</w:t>
      </w:r>
      <w:r w:rsidR="00D35805" w:rsidRPr="00BF6556">
        <w:rPr>
          <w:rFonts w:asciiTheme="minorHAnsi" w:hAnsiTheme="minorHAnsi" w:cstheme="minorHAnsi"/>
          <w:sz w:val="26"/>
          <w:szCs w:val="26"/>
          <w:lang w:val="pt-PT"/>
        </w:rPr>
        <w:t>,</w:t>
      </w:r>
      <w:r w:rsidRPr="00BF6556">
        <w:rPr>
          <w:rFonts w:asciiTheme="minorHAnsi" w:hAnsiTheme="minorHAnsi" w:cstheme="minorHAnsi"/>
          <w:sz w:val="26"/>
          <w:szCs w:val="26"/>
          <w:lang w:val="pt-PT"/>
        </w:rPr>
        <w:t xml:space="preserve"> por outro</w:t>
      </w:r>
      <w:r w:rsidR="00D35805" w:rsidRPr="00BF6556">
        <w:rPr>
          <w:rFonts w:asciiTheme="minorHAnsi" w:hAnsiTheme="minorHAnsi" w:cstheme="minorHAnsi"/>
          <w:sz w:val="26"/>
          <w:szCs w:val="26"/>
          <w:lang w:val="pt-PT"/>
        </w:rPr>
        <w:t>,</w:t>
      </w:r>
      <w:r w:rsidRPr="00BF6556">
        <w:rPr>
          <w:rFonts w:asciiTheme="minorHAnsi" w:hAnsiTheme="minorHAnsi" w:cstheme="minorHAnsi"/>
          <w:sz w:val="26"/>
          <w:szCs w:val="26"/>
          <w:lang w:val="pt-PT"/>
        </w:rPr>
        <w:t xml:space="preserve"> uma arrumação possível das propostas surgidas</w:t>
      </w:r>
      <w:r w:rsidR="00D35805" w:rsidRPr="00BF6556">
        <w:rPr>
          <w:rFonts w:asciiTheme="minorHAnsi" w:hAnsiTheme="minorHAnsi" w:cstheme="minorHAnsi"/>
          <w:sz w:val="26"/>
          <w:szCs w:val="26"/>
          <w:lang w:val="pt-PT"/>
        </w:rPr>
        <w:t>.</w:t>
      </w:r>
      <w:r w:rsidRPr="00BF6556">
        <w:rPr>
          <w:rFonts w:asciiTheme="minorHAnsi" w:hAnsiTheme="minorHAnsi" w:cstheme="minorHAnsi"/>
          <w:sz w:val="26"/>
          <w:szCs w:val="26"/>
          <w:lang w:val="pt-PT"/>
        </w:rPr>
        <w:t xml:space="preserve">  </w:t>
      </w:r>
    </w:p>
    <w:p w:rsidR="00B96E9E" w:rsidRPr="00BF6556" w:rsidRDefault="00B96E9E" w:rsidP="00BF6556">
      <w:pPr>
        <w:spacing w:after="0" w:line="360" w:lineRule="auto"/>
        <w:rPr>
          <w:rFonts w:asciiTheme="minorHAnsi" w:hAnsiTheme="minorHAnsi" w:cstheme="minorHAnsi"/>
          <w:sz w:val="26"/>
          <w:szCs w:val="26"/>
          <w:lang w:val="pt-PT"/>
        </w:rPr>
      </w:pPr>
    </w:p>
    <w:p w:rsidR="00B96E9E" w:rsidRPr="00BF6556" w:rsidRDefault="00B96E9E" w:rsidP="00A446CA">
      <w:pPr>
        <w:pStyle w:val="PargrafodaLista"/>
        <w:numPr>
          <w:ilvl w:val="1"/>
          <w:numId w:val="5"/>
        </w:numPr>
        <w:spacing w:after="0" w:line="360" w:lineRule="auto"/>
        <w:rPr>
          <w:rFonts w:asciiTheme="minorHAnsi" w:hAnsiTheme="minorHAnsi" w:cstheme="minorHAnsi"/>
          <w:b/>
          <w:color w:val="222222"/>
          <w:sz w:val="26"/>
          <w:szCs w:val="26"/>
          <w:lang w:eastAsia="pt-PT"/>
        </w:rPr>
      </w:pPr>
      <w:r w:rsidRPr="00BF6556">
        <w:rPr>
          <w:rFonts w:asciiTheme="minorHAnsi" w:hAnsiTheme="minorHAnsi" w:cstheme="minorHAnsi"/>
          <w:b/>
          <w:color w:val="222222"/>
          <w:sz w:val="26"/>
          <w:szCs w:val="26"/>
          <w:lang w:eastAsia="pt-PT"/>
        </w:rPr>
        <w:t>Princípios gerais</w:t>
      </w:r>
    </w:p>
    <w:p w:rsidR="00B96E9E" w:rsidRPr="00BF6556" w:rsidRDefault="00B96E9E" w:rsidP="00A446CA">
      <w:pPr>
        <w:pStyle w:val="PargrafodaLista"/>
        <w:numPr>
          <w:ilvl w:val="2"/>
          <w:numId w:val="5"/>
        </w:numPr>
        <w:spacing w:after="0" w:line="360" w:lineRule="auto"/>
        <w:rPr>
          <w:rFonts w:asciiTheme="minorHAnsi" w:hAnsiTheme="minorHAnsi" w:cstheme="minorHAnsi"/>
          <w:b/>
          <w:color w:val="222222"/>
          <w:sz w:val="26"/>
          <w:szCs w:val="26"/>
          <w:lang w:eastAsia="pt-PT"/>
        </w:rPr>
      </w:pPr>
      <w:r w:rsidRPr="00BF6556">
        <w:rPr>
          <w:rFonts w:asciiTheme="minorHAnsi" w:hAnsiTheme="minorHAnsi" w:cstheme="minorHAnsi"/>
          <w:b/>
          <w:color w:val="222222"/>
          <w:sz w:val="26"/>
          <w:szCs w:val="26"/>
          <w:lang w:eastAsia="pt-PT"/>
        </w:rPr>
        <w:t>Políticos</w:t>
      </w:r>
    </w:p>
    <w:p w:rsidR="00BF6556" w:rsidRDefault="00D35805" w:rsidP="00BF6556">
      <w:pPr>
        <w:spacing w:after="0" w:line="360" w:lineRule="auto"/>
        <w:ind w:firstLine="360"/>
        <w:rPr>
          <w:rFonts w:asciiTheme="minorHAnsi" w:hAnsiTheme="minorHAnsi" w:cstheme="minorHAnsi"/>
          <w:color w:val="222222"/>
          <w:sz w:val="26"/>
          <w:szCs w:val="26"/>
          <w:lang w:val="pt-PT" w:eastAsia="pt-PT"/>
        </w:rPr>
      </w:pPr>
      <w:r w:rsidRPr="00BF6556">
        <w:rPr>
          <w:rFonts w:asciiTheme="minorHAnsi" w:hAnsiTheme="minorHAnsi" w:cstheme="minorHAnsi"/>
          <w:color w:val="222222"/>
          <w:sz w:val="26"/>
          <w:szCs w:val="26"/>
          <w:lang w:val="pt-PT" w:eastAsia="pt-PT"/>
        </w:rPr>
        <w:t xml:space="preserve">A política de aposta na melhoria de qualificações académicas e profissionais, de democratização do acesso à informação e ao conhecimento deve ser um vetor estruturante das políticas públicas quer como forma de melhorar a nossa capacidade produtiva, quer sobretudo como forma de empoderamento de todas/os e de aumento da participação cidadã, da justiça e da coesão social. </w:t>
      </w:r>
    </w:p>
    <w:p w:rsidR="00D35805" w:rsidRPr="00BF6556" w:rsidRDefault="00D35805" w:rsidP="00BF6556">
      <w:pPr>
        <w:spacing w:after="0" w:line="360" w:lineRule="auto"/>
        <w:ind w:firstLine="360"/>
        <w:rPr>
          <w:rFonts w:asciiTheme="minorHAnsi" w:hAnsiTheme="minorHAnsi" w:cstheme="minorHAnsi"/>
          <w:color w:val="222222"/>
          <w:sz w:val="26"/>
          <w:szCs w:val="26"/>
          <w:lang w:val="pt-PT" w:eastAsia="pt-PT"/>
        </w:rPr>
      </w:pPr>
      <w:r w:rsidRPr="00BF6556">
        <w:rPr>
          <w:rFonts w:asciiTheme="minorHAnsi" w:hAnsiTheme="minorHAnsi" w:cstheme="minorHAnsi"/>
          <w:color w:val="222222"/>
          <w:sz w:val="26"/>
          <w:szCs w:val="26"/>
          <w:lang w:val="pt-PT" w:eastAsia="pt-PT"/>
        </w:rPr>
        <w:t xml:space="preserve">Nesse sentido, apresentam-se as </w:t>
      </w:r>
      <w:r w:rsidRPr="00BF6556">
        <w:rPr>
          <w:rFonts w:asciiTheme="minorHAnsi" w:hAnsiTheme="minorHAnsi" w:cstheme="minorHAnsi"/>
          <w:b/>
          <w:color w:val="222222"/>
          <w:sz w:val="26"/>
          <w:szCs w:val="26"/>
          <w:lang w:val="pt-PT" w:eastAsia="pt-PT"/>
        </w:rPr>
        <w:t>seguintes propostas</w:t>
      </w:r>
      <w:r w:rsidRPr="00BF6556">
        <w:rPr>
          <w:rFonts w:asciiTheme="minorHAnsi" w:hAnsiTheme="minorHAnsi" w:cstheme="minorHAnsi"/>
          <w:color w:val="222222"/>
          <w:sz w:val="26"/>
          <w:szCs w:val="26"/>
          <w:lang w:val="pt-PT" w:eastAsia="pt-PT"/>
        </w:rPr>
        <w:t>:</w:t>
      </w:r>
    </w:p>
    <w:p w:rsidR="00B96E9E" w:rsidRPr="00BF6556" w:rsidRDefault="00B96E9E" w:rsidP="00BF6556">
      <w:pPr>
        <w:pStyle w:val="PargrafodaLista"/>
        <w:numPr>
          <w:ilvl w:val="3"/>
          <w:numId w:val="5"/>
        </w:numPr>
        <w:spacing w:after="0" w:line="360" w:lineRule="auto"/>
        <w:rPr>
          <w:rFonts w:asciiTheme="minorHAnsi" w:hAnsiTheme="minorHAnsi" w:cstheme="minorHAnsi"/>
          <w:color w:val="222222"/>
          <w:sz w:val="26"/>
          <w:szCs w:val="26"/>
          <w:lang w:val="pt-PT" w:eastAsia="pt-PT"/>
        </w:rPr>
      </w:pPr>
      <w:r w:rsidRPr="00BF6556">
        <w:rPr>
          <w:rFonts w:asciiTheme="minorHAnsi" w:hAnsiTheme="minorHAnsi" w:cstheme="minorHAnsi"/>
          <w:color w:val="222222"/>
          <w:sz w:val="26"/>
          <w:szCs w:val="26"/>
          <w:lang w:val="pt-PT" w:eastAsia="pt-PT"/>
        </w:rPr>
        <w:lastRenderedPageBreak/>
        <w:t>Assumir que o direito à educação não se esgota no fim da escolaridade obrigatória, acompanha cada cidadã/</w:t>
      </w:r>
      <w:proofErr w:type="spellStart"/>
      <w:r w:rsidRPr="00BF6556">
        <w:rPr>
          <w:rFonts w:asciiTheme="minorHAnsi" w:hAnsiTheme="minorHAnsi" w:cstheme="minorHAnsi"/>
          <w:color w:val="222222"/>
          <w:sz w:val="26"/>
          <w:szCs w:val="26"/>
          <w:lang w:val="pt-PT" w:eastAsia="pt-PT"/>
        </w:rPr>
        <w:t>ão</w:t>
      </w:r>
      <w:proofErr w:type="spellEnd"/>
      <w:r w:rsidRPr="00BF6556">
        <w:rPr>
          <w:rFonts w:asciiTheme="minorHAnsi" w:hAnsiTheme="minorHAnsi" w:cstheme="minorHAnsi"/>
          <w:color w:val="222222"/>
          <w:sz w:val="26"/>
          <w:szCs w:val="26"/>
          <w:lang w:val="pt-PT" w:eastAsia="pt-PT"/>
        </w:rPr>
        <w:t xml:space="preserve"> até ao fim da sua vida, adequando-se à sua realidade familiar, económica, etária, profissional, etc</w:t>
      </w:r>
      <w:r w:rsidR="00C91C2E" w:rsidRPr="00BF6556">
        <w:rPr>
          <w:rFonts w:asciiTheme="minorHAnsi" w:hAnsiTheme="minorHAnsi" w:cstheme="minorHAnsi"/>
          <w:color w:val="222222"/>
          <w:sz w:val="26"/>
          <w:szCs w:val="26"/>
          <w:lang w:val="pt-PT" w:eastAsia="pt-PT"/>
        </w:rPr>
        <w:t>.</w:t>
      </w:r>
      <w:r w:rsidRPr="00BF6556">
        <w:rPr>
          <w:rFonts w:asciiTheme="minorHAnsi" w:hAnsiTheme="minorHAnsi" w:cstheme="minorHAnsi"/>
          <w:color w:val="222222"/>
          <w:sz w:val="26"/>
          <w:szCs w:val="26"/>
          <w:lang w:val="pt-PT" w:eastAsia="pt-PT"/>
        </w:rPr>
        <w:t xml:space="preserve"> </w:t>
      </w:r>
    </w:p>
    <w:p w:rsidR="00C91C2E" w:rsidRPr="00BF6556" w:rsidRDefault="00B96E9E" w:rsidP="00BF6556">
      <w:pPr>
        <w:pStyle w:val="PargrafodaLista"/>
        <w:numPr>
          <w:ilvl w:val="3"/>
          <w:numId w:val="5"/>
        </w:numPr>
        <w:spacing w:after="0" w:line="360" w:lineRule="auto"/>
        <w:rPr>
          <w:rFonts w:asciiTheme="minorHAnsi" w:hAnsiTheme="minorHAnsi" w:cstheme="minorHAnsi"/>
          <w:color w:val="222222"/>
          <w:sz w:val="26"/>
          <w:szCs w:val="26"/>
          <w:lang w:val="pt-PT" w:eastAsia="pt-PT"/>
        </w:rPr>
      </w:pPr>
      <w:r w:rsidRPr="00BF6556">
        <w:rPr>
          <w:rFonts w:asciiTheme="minorHAnsi" w:hAnsiTheme="minorHAnsi" w:cstheme="minorHAnsi"/>
          <w:sz w:val="26"/>
          <w:szCs w:val="26"/>
          <w:lang w:val="pt-PT"/>
        </w:rPr>
        <w:t xml:space="preserve">Tornar este projeto num desígnio nacional de grande abrangência política e que possa resistir às mudanças governamentais, tornar este um assunto de </w:t>
      </w:r>
      <w:proofErr w:type="spellStart"/>
      <w:r w:rsidRPr="00BF6556">
        <w:rPr>
          <w:rFonts w:asciiTheme="minorHAnsi" w:hAnsiTheme="minorHAnsi" w:cstheme="minorHAnsi"/>
          <w:i/>
          <w:sz w:val="26"/>
          <w:szCs w:val="26"/>
          <w:lang w:val="pt-PT"/>
        </w:rPr>
        <w:t>policy</w:t>
      </w:r>
      <w:proofErr w:type="spellEnd"/>
      <w:r w:rsidRPr="00BF6556">
        <w:rPr>
          <w:rFonts w:asciiTheme="minorHAnsi" w:hAnsiTheme="minorHAnsi" w:cstheme="minorHAnsi"/>
          <w:sz w:val="26"/>
          <w:szCs w:val="26"/>
          <w:lang w:val="pt-PT"/>
        </w:rPr>
        <w:t xml:space="preserve"> e não de </w:t>
      </w:r>
      <w:proofErr w:type="spellStart"/>
      <w:r w:rsidRPr="00BF6556">
        <w:rPr>
          <w:rFonts w:asciiTheme="minorHAnsi" w:hAnsiTheme="minorHAnsi" w:cstheme="minorHAnsi"/>
          <w:i/>
          <w:sz w:val="26"/>
          <w:szCs w:val="26"/>
          <w:lang w:val="pt-PT"/>
        </w:rPr>
        <w:t>politics</w:t>
      </w:r>
      <w:proofErr w:type="spellEnd"/>
      <w:r w:rsidR="00FA4F9A" w:rsidRPr="00BF6556">
        <w:rPr>
          <w:rFonts w:asciiTheme="minorHAnsi" w:hAnsiTheme="minorHAnsi" w:cstheme="minorHAnsi"/>
          <w:sz w:val="26"/>
          <w:szCs w:val="26"/>
          <w:lang w:val="pt-PT"/>
        </w:rPr>
        <w:t>;</w:t>
      </w:r>
    </w:p>
    <w:p w:rsidR="00E025C6" w:rsidRDefault="00E025C6" w:rsidP="00BF6556">
      <w:pPr>
        <w:pStyle w:val="PargrafodaLista"/>
        <w:numPr>
          <w:ilvl w:val="3"/>
          <w:numId w:val="5"/>
        </w:numPr>
        <w:spacing w:after="0" w:line="360" w:lineRule="auto"/>
        <w:rPr>
          <w:rFonts w:asciiTheme="minorHAnsi" w:hAnsiTheme="minorHAnsi" w:cstheme="minorHAnsi"/>
          <w:color w:val="222222"/>
          <w:sz w:val="26"/>
          <w:szCs w:val="26"/>
          <w:lang w:val="pt-PT" w:eastAsia="pt-PT"/>
        </w:rPr>
      </w:pPr>
      <w:r w:rsidRPr="00BF6556">
        <w:rPr>
          <w:rFonts w:asciiTheme="minorHAnsi" w:hAnsiTheme="minorHAnsi" w:cstheme="minorHAnsi"/>
          <w:sz w:val="26"/>
          <w:szCs w:val="26"/>
          <w:lang w:val="pt-PT"/>
        </w:rPr>
        <w:t>Colocar a questão no centro da concertação social, como forma de envolver todos ao</w:t>
      </w:r>
      <w:r w:rsidR="00F371AC" w:rsidRPr="00BF6556">
        <w:rPr>
          <w:rFonts w:asciiTheme="minorHAnsi" w:hAnsiTheme="minorHAnsi" w:cstheme="minorHAnsi"/>
          <w:sz w:val="26"/>
          <w:szCs w:val="26"/>
          <w:lang w:val="pt-PT"/>
        </w:rPr>
        <w:t>s</w:t>
      </w:r>
      <w:r w:rsidRPr="00BF6556">
        <w:rPr>
          <w:rFonts w:asciiTheme="minorHAnsi" w:hAnsiTheme="minorHAnsi" w:cstheme="minorHAnsi"/>
          <w:sz w:val="26"/>
          <w:szCs w:val="26"/>
          <w:lang w:val="pt-PT"/>
        </w:rPr>
        <w:t xml:space="preserve"> </w:t>
      </w:r>
      <w:r w:rsidR="00F371AC" w:rsidRPr="00BF6556">
        <w:rPr>
          <w:rFonts w:asciiTheme="minorHAnsi" w:hAnsiTheme="minorHAnsi" w:cstheme="minorHAnsi"/>
          <w:sz w:val="26"/>
          <w:szCs w:val="26"/>
          <w:lang w:val="pt-PT"/>
        </w:rPr>
        <w:t>atores sociais e políticos, procurando e</w:t>
      </w:r>
      <w:r w:rsidR="00F371AC" w:rsidRPr="00BF6556">
        <w:rPr>
          <w:rFonts w:asciiTheme="minorHAnsi" w:hAnsiTheme="minorHAnsi" w:cstheme="minorHAnsi"/>
          <w:color w:val="222222"/>
          <w:sz w:val="26"/>
          <w:szCs w:val="26"/>
          <w:lang w:val="pt-PT" w:eastAsia="pt-PT"/>
        </w:rPr>
        <w:t>quilibrar alívio fiscal (não agradará ao Governo), com aumentos aos trabalhadores em resultado das qualificações desenvolvidas (não agradará aos empresários);</w:t>
      </w:r>
    </w:p>
    <w:p w:rsidR="00F371AC" w:rsidRPr="00BF6556" w:rsidRDefault="00B96E9E" w:rsidP="00BF6556">
      <w:pPr>
        <w:pStyle w:val="PargrafodaLista"/>
        <w:numPr>
          <w:ilvl w:val="3"/>
          <w:numId w:val="5"/>
        </w:numPr>
        <w:spacing w:after="0" w:line="360" w:lineRule="auto"/>
        <w:rPr>
          <w:rFonts w:asciiTheme="minorHAnsi" w:hAnsiTheme="minorHAnsi" w:cstheme="minorHAnsi"/>
          <w:color w:val="222222"/>
          <w:sz w:val="26"/>
          <w:szCs w:val="26"/>
          <w:lang w:val="pt-PT" w:eastAsia="pt-PT"/>
        </w:rPr>
      </w:pPr>
      <w:r w:rsidRPr="00BF6556">
        <w:rPr>
          <w:rFonts w:asciiTheme="minorHAnsi" w:hAnsiTheme="minorHAnsi" w:cstheme="minorHAnsi"/>
          <w:sz w:val="26"/>
          <w:szCs w:val="26"/>
          <w:lang w:val="pt-PT"/>
        </w:rPr>
        <w:t>Tornar claro de forma objetiva e mensurável, que vale a pena aprender, e, por isso, tem de ser claro para cada cidadã/</w:t>
      </w:r>
      <w:proofErr w:type="spellStart"/>
      <w:r w:rsidRPr="00BF6556">
        <w:rPr>
          <w:rFonts w:asciiTheme="minorHAnsi" w:hAnsiTheme="minorHAnsi" w:cstheme="minorHAnsi"/>
          <w:sz w:val="26"/>
          <w:szCs w:val="26"/>
          <w:lang w:val="pt-PT"/>
        </w:rPr>
        <w:t>ão</w:t>
      </w:r>
      <w:proofErr w:type="spellEnd"/>
      <w:r w:rsidRPr="00BF6556">
        <w:rPr>
          <w:rFonts w:asciiTheme="minorHAnsi" w:hAnsiTheme="minorHAnsi" w:cstheme="minorHAnsi"/>
          <w:sz w:val="26"/>
          <w:szCs w:val="26"/>
          <w:lang w:val="pt-PT"/>
        </w:rPr>
        <w:t>, para cada empresa, para cada autarca, para todo o país, qual o retorno expectável;</w:t>
      </w:r>
    </w:p>
    <w:p w:rsidR="00B96E9E" w:rsidRPr="00BF6556" w:rsidRDefault="00C91C2E" w:rsidP="00A446CA">
      <w:pPr>
        <w:pStyle w:val="PargrafodaLista"/>
        <w:numPr>
          <w:ilvl w:val="2"/>
          <w:numId w:val="5"/>
        </w:numPr>
        <w:spacing w:after="0" w:line="360" w:lineRule="auto"/>
        <w:rPr>
          <w:rFonts w:asciiTheme="minorHAnsi" w:hAnsiTheme="minorHAnsi" w:cstheme="minorHAnsi"/>
          <w:b/>
          <w:color w:val="222222"/>
          <w:sz w:val="26"/>
          <w:szCs w:val="26"/>
          <w:lang w:eastAsia="pt-PT"/>
        </w:rPr>
      </w:pPr>
      <w:r w:rsidRPr="00BF6556">
        <w:rPr>
          <w:rFonts w:asciiTheme="minorHAnsi" w:hAnsiTheme="minorHAnsi" w:cstheme="minorHAnsi"/>
          <w:b/>
          <w:color w:val="222222"/>
          <w:sz w:val="26"/>
          <w:szCs w:val="26"/>
          <w:lang w:eastAsia="pt-PT"/>
        </w:rPr>
        <w:t>Financeiros</w:t>
      </w:r>
    </w:p>
    <w:p w:rsidR="00C91C2E" w:rsidRPr="00BF6556" w:rsidRDefault="00C91C2E" w:rsidP="00A446CA">
      <w:pPr>
        <w:spacing w:after="0" w:line="360" w:lineRule="auto"/>
        <w:ind w:left="360"/>
        <w:rPr>
          <w:rFonts w:asciiTheme="minorHAnsi" w:hAnsiTheme="minorHAnsi" w:cstheme="minorHAnsi"/>
          <w:color w:val="222222"/>
          <w:sz w:val="26"/>
          <w:szCs w:val="26"/>
          <w:lang w:val="pt-PT" w:eastAsia="pt-PT"/>
        </w:rPr>
      </w:pPr>
      <w:r w:rsidRPr="00BF6556">
        <w:rPr>
          <w:rFonts w:asciiTheme="minorHAnsi" w:hAnsiTheme="minorHAnsi" w:cstheme="minorHAnsi"/>
          <w:color w:val="222222"/>
          <w:sz w:val="26"/>
          <w:szCs w:val="26"/>
          <w:lang w:val="pt-PT" w:eastAsia="pt-PT"/>
        </w:rPr>
        <w:t>Não existem políticas públicas que se possam ficar pelo discursivo e que não sejam acompanhadas das respetivas condições de financiamento, naturalmente, equilibradas entre a prioridade política pretendida e a realidade orçamental.</w:t>
      </w:r>
      <w:r w:rsidRPr="00BF6556">
        <w:rPr>
          <w:rFonts w:asciiTheme="minorHAnsi" w:hAnsiTheme="minorHAnsi" w:cstheme="minorHAnsi"/>
          <w:b/>
          <w:color w:val="222222"/>
          <w:sz w:val="26"/>
          <w:szCs w:val="26"/>
          <w:lang w:val="pt-PT" w:eastAsia="pt-PT"/>
        </w:rPr>
        <w:t xml:space="preserve"> </w:t>
      </w:r>
      <w:r w:rsidRPr="00BF6556">
        <w:rPr>
          <w:rFonts w:asciiTheme="minorHAnsi" w:hAnsiTheme="minorHAnsi" w:cstheme="minorHAnsi"/>
          <w:color w:val="222222"/>
          <w:sz w:val="26"/>
          <w:szCs w:val="26"/>
          <w:lang w:val="pt-PT" w:eastAsia="pt-PT"/>
        </w:rPr>
        <w:t xml:space="preserve">Nesse sentido, apresentam-se as </w:t>
      </w:r>
      <w:r w:rsidRPr="00BF6556">
        <w:rPr>
          <w:rFonts w:asciiTheme="minorHAnsi" w:hAnsiTheme="minorHAnsi" w:cstheme="minorHAnsi"/>
          <w:b/>
          <w:color w:val="222222"/>
          <w:sz w:val="26"/>
          <w:szCs w:val="26"/>
          <w:lang w:val="pt-PT" w:eastAsia="pt-PT"/>
        </w:rPr>
        <w:t>seguintes propostas</w:t>
      </w:r>
      <w:r w:rsidRPr="00BF6556">
        <w:rPr>
          <w:rFonts w:asciiTheme="minorHAnsi" w:hAnsiTheme="minorHAnsi" w:cstheme="minorHAnsi"/>
          <w:color w:val="222222"/>
          <w:sz w:val="26"/>
          <w:szCs w:val="26"/>
          <w:lang w:val="pt-PT" w:eastAsia="pt-PT"/>
        </w:rPr>
        <w:t>:</w:t>
      </w:r>
    </w:p>
    <w:p w:rsidR="00C91C2E" w:rsidRPr="00BF6556" w:rsidRDefault="00C91C2E" w:rsidP="00A446CA">
      <w:pPr>
        <w:spacing w:after="0" w:line="360" w:lineRule="auto"/>
        <w:ind w:left="360"/>
        <w:rPr>
          <w:rFonts w:asciiTheme="minorHAnsi" w:hAnsiTheme="minorHAnsi" w:cstheme="minorHAnsi"/>
          <w:b/>
          <w:color w:val="222222"/>
          <w:sz w:val="26"/>
          <w:szCs w:val="26"/>
          <w:lang w:val="pt-PT" w:eastAsia="pt-PT"/>
        </w:rPr>
      </w:pPr>
    </w:p>
    <w:p w:rsidR="00B96E9E" w:rsidRPr="00BF6556" w:rsidRDefault="00B96E9E" w:rsidP="00A446CA">
      <w:pPr>
        <w:pStyle w:val="PargrafodaLista"/>
        <w:numPr>
          <w:ilvl w:val="3"/>
          <w:numId w:val="5"/>
        </w:numPr>
        <w:spacing w:after="0" w:line="360" w:lineRule="auto"/>
        <w:rPr>
          <w:rFonts w:asciiTheme="minorHAnsi" w:hAnsiTheme="minorHAnsi" w:cstheme="minorHAnsi"/>
          <w:color w:val="000000"/>
          <w:sz w:val="26"/>
          <w:szCs w:val="26"/>
          <w:lang w:val="pt-PT" w:eastAsia="el-GR"/>
        </w:rPr>
      </w:pPr>
      <w:r w:rsidRPr="00BF6556">
        <w:rPr>
          <w:rFonts w:asciiTheme="minorHAnsi" w:hAnsiTheme="minorHAnsi" w:cstheme="minorHAnsi"/>
          <w:sz w:val="26"/>
          <w:szCs w:val="26"/>
          <w:lang w:val="pt-PT"/>
        </w:rPr>
        <w:t>A opção política de reforçar a ELV tem de ter tradução no orçamento respetivo;</w:t>
      </w:r>
    </w:p>
    <w:p w:rsidR="00B96E9E" w:rsidRPr="00BF6556" w:rsidRDefault="00B96E9E" w:rsidP="00A446CA">
      <w:pPr>
        <w:pStyle w:val="PargrafodaLista"/>
        <w:numPr>
          <w:ilvl w:val="3"/>
          <w:numId w:val="5"/>
        </w:numPr>
        <w:spacing w:after="0" w:line="360" w:lineRule="auto"/>
        <w:rPr>
          <w:rFonts w:asciiTheme="minorHAnsi" w:hAnsiTheme="minorHAnsi" w:cstheme="minorHAnsi"/>
          <w:color w:val="000000"/>
          <w:sz w:val="26"/>
          <w:szCs w:val="26"/>
          <w:lang w:val="pt-PT" w:eastAsia="el-GR"/>
        </w:rPr>
      </w:pPr>
      <w:r w:rsidRPr="00BF6556">
        <w:rPr>
          <w:rFonts w:asciiTheme="minorHAnsi" w:hAnsiTheme="minorHAnsi" w:cstheme="minorHAnsi"/>
          <w:sz w:val="26"/>
          <w:szCs w:val="26"/>
          <w:lang w:val="pt-PT"/>
        </w:rPr>
        <w:t>Estabelecer métricas, orientações e esquemas de financiamento que potenciem a colaboração e não a competição como atualmente acontece;</w:t>
      </w:r>
    </w:p>
    <w:p w:rsidR="00A446CA" w:rsidRPr="00BF6556" w:rsidRDefault="00B96E9E" w:rsidP="00A446CA">
      <w:pPr>
        <w:pStyle w:val="PargrafodaLista"/>
        <w:numPr>
          <w:ilvl w:val="3"/>
          <w:numId w:val="5"/>
        </w:numPr>
        <w:spacing w:after="0" w:line="360" w:lineRule="auto"/>
        <w:rPr>
          <w:rFonts w:asciiTheme="minorHAnsi" w:hAnsiTheme="minorHAnsi" w:cstheme="minorHAnsi"/>
          <w:color w:val="000000"/>
          <w:sz w:val="26"/>
          <w:szCs w:val="26"/>
          <w:lang w:val="pt-PT" w:eastAsia="el-GR"/>
        </w:rPr>
      </w:pPr>
      <w:r w:rsidRPr="00BF6556">
        <w:rPr>
          <w:rFonts w:asciiTheme="minorHAnsi" w:hAnsiTheme="minorHAnsi" w:cstheme="minorHAnsi"/>
          <w:sz w:val="26"/>
          <w:szCs w:val="26"/>
          <w:lang w:val="pt-PT"/>
        </w:rPr>
        <w:t xml:space="preserve">Evitar que os mecanismos de financiamento se tornem num entrave à atuação e que se tornem no núcleo mais importante do projeto, </w:t>
      </w:r>
      <w:r w:rsidRPr="00BF6556">
        <w:rPr>
          <w:rFonts w:asciiTheme="minorHAnsi" w:hAnsiTheme="minorHAnsi" w:cstheme="minorHAnsi"/>
          <w:sz w:val="26"/>
          <w:szCs w:val="26"/>
          <w:lang w:val="pt-PT"/>
        </w:rPr>
        <w:lastRenderedPageBreak/>
        <w:t>acabando mesmo por o redefinir em vez de ser uma ferramenta para a sua concretização (aprender com os erros do passado/presente)</w:t>
      </w:r>
    </w:p>
    <w:p w:rsidR="00B96E9E" w:rsidRPr="00BF6556" w:rsidRDefault="00B96E9E" w:rsidP="00A446CA">
      <w:pPr>
        <w:pStyle w:val="PargrafodaLista"/>
        <w:spacing w:after="0" w:line="360" w:lineRule="auto"/>
        <w:ind w:left="1440"/>
        <w:rPr>
          <w:rFonts w:asciiTheme="minorHAnsi" w:hAnsiTheme="minorHAnsi" w:cstheme="minorHAnsi"/>
          <w:color w:val="000000"/>
          <w:sz w:val="26"/>
          <w:szCs w:val="26"/>
          <w:lang w:val="pt-PT" w:eastAsia="el-GR"/>
        </w:rPr>
      </w:pPr>
      <w:r w:rsidRPr="00BF6556">
        <w:rPr>
          <w:rFonts w:asciiTheme="minorHAnsi" w:hAnsiTheme="minorHAnsi" w:cstheme="minorHAnsi"/>
          <w:sz w:val="26"/>
          <w:szCs w:val="26"/>
          <w:lang w:val="pt-PT"/>
        </w:rPr>
        <w:t xml:space="preserve">  </w:t>
      </w:r>
    </w:p>
    <w:p w:rsidR="00FA4F9A" w:rsidRPr="00BF6556" w:rsidRDefault="00FA4F9A" w:rsidP="00A446CA">
      <w:pPr>
        <w:pStyle w:val="PargrafodaLista"/>
        <w:numPr>
          <w:ilvl w:val="1"/>
          <w:numId w:val="5"/>
        </w:numPr>
        <w:spacing w:after="0" w:line="360" w:lineRule="auto"/>
        <w:rPr>
          <w:rFonts w:asciiTheme="minorHAnsi" w:hAnsiTheme="minorHAnsi" w:cstheme="minorHAnsi"/>
          <w:b/>
          <w:sz w:val="26"/>
          <w:szCs w:val="26"/>
        </w:rPr>
      </w:pPr>
      <w:r w:rsidRPr="00BF6556">
        <w:rPr>
          <w:rFonts w:asciiTheme="minorHAnsi" w:hAnsiTheme="minorHAnsi" w:cstheme="minorHAnsi"/>
          <w:b/>
          <w:sz w:val="26"/>
          <w:szCs w:val="26"/>
        </w:rPr>
        <w:t>Princípios organizacionais</w:t>
      </w:r>
    </w:p>
    <w:p w:rsidR="00BF6556" w:rsidRDefault="00FA4F9A" w:rsidP="00BF6556">
      <w:pPr>
        <w:spacing w:after="0" w:line="360" w:lineRule="auto"/>
        <w:ind w:firstLine="360"/>
        <w:rPr>
          <w:rFonts w:asciiTheme="minorHAnsi" w:hAnsiTheme="minorHAnsi" w:cstheme="minorHAnsi"/>
          <w:b/>
          <w:sz w:val="26"/>
          <w:szCs w:val="26"/>
          <w:lang w:val="pt-PT"/>
        </w:rPr>
      </w:pPr>
      <w:r w:rsidRPr="00BF6556">
        <w:rPr>
          <w:rFonts w:asciiTheme="minorHAnsi" w:hAnsiTheme="minorHAnsi" w:cstheme="minorHAnsi"/>
          <w:sz w:val="26"/>
          <w:szCs w:val="26"/>
          <w:lang w:val="pt-PT"/>
        </w:rPr>
        <w:t xml:space="preserve">A criação de estruturas destinadas a desenvolver políticas públicas corre sempre o risco de a estrutura se tornar mais importante do que o objeto do trabalho, por outro lado, não é imaginável que uma atuação coerente, intencional e com resultados concretos expectáveis </w:t>
      </w:r>
      <w:r w:rsidR="00BF6556">
        <w:rPr>
          <w:rFonts w:asciiTheme="minorHAnsi" w:hAnsiTheme="minorHAnsi" w:cstheme="minorHAnsi"/>
          <w:sz w:val="26"/>
          <w:szCs w:val="26"/>
          <w:lang w:val="pt-PT"/>
        </w:rPr>
        <w:t>possa existir</w:t>
      </w:r>
      <w:r w:rsidRPr="00BF6556">
        <w:rPr>
          <w:rFonts w:asciiTheme="minorHAnsi" w:hAnsiTheme="minorHAnsi" w:cstheme="minorHAnsi"/>
          <w:sz w:val="26"/>
          <w:szCs w:val="26"/>
          <w:lang w:val="pt-PT"/>
        </w:rPr>
        <w:t xml:space="preserve"> no vazio, nem </w:t>
      </w:r>
      <w:r w:rsidR="00BF6556">
        <w:rPr>
          <w:rFonts w:asciiTheme="minorHAnsi" w:hAnsiTheme="minorHAnsi" w:cstheme="minorHAnsi"/>
          <w:sz w:val="26"/>
          <w:szCs w:val="26"/>
          <w:lang w:val="pt-PT"/>
        </w:rPr>
        <w:t xml:space="preserve">baseada </w:t>
      </w:r>
      <w:r w:rsidRPr="00BF6556">
        <w:rPr>
          <w:rFonts w:asciiTheme="minorHAnsi" w:hAnsiTheme="minorHAnsi" w:cstheme="minorHAnsi"/>
          <w:sz w:val="26"/>
          <w:szCs w:val="26"/>
          <w:lang w:val="pt-PT"/>
        </w:rPr>
        <w:t>no</w:t>
      </w:r>
      <w:r w:rsidR="00A446CA" w:rsidRPr="00BF6556">
        <w:rPr>
          <w:rFonts w:asciiTheme="minorHAnsi" w:hAnsiTheme="minorHAnsi" w:cstheme="minorHAnsi"/>
          <w:sz w:val="26"/>
          <w:szCs w:val="26"/>
          <w:lang w:val="pt-PT"/>
        </w:rPr>
        <w:t xml:space="preserve"> princípio da boa vontade, do voluntariado, da cooperação informal. Será avisado que a estrutura aproveite o que existe e que seja tão leve quanto possível e tão forte quanto necessária.</w:t>
      </w:r>
      <w:r w:rsidR="00A446CA" w:rsidRPr="00BF6556">
        <w:rPr>
          <w:rFonts w:asciiTheme="minorHAnsi" w:hAnsiTheme="minorHAnsi" w:cstheme="minorHAnsi"/>
          <w:b/>
          <w:sz w:val="26"/>
          <w:szCs w:val="26"/>
          <w:lang w:val="pt-PT"/>
        </w:rPr>
        <w:t xml:space="preserve"> </w:t>
      </w:r>
    </w:p>
    <w:p w:rsidR="00A446CA" w:rsidRPr="00BF6556" w:rsidRDefault="00A446CA" w:rsidP="00BF6556">
      <w:pPr>
        <w:spacing w:after="0" w:line="360" w:lineRule="auto"/>
        <w:ind w:firstLine="360"/>
        <w:rPr>
          <w:rFonts w:asciiTheme="minorHAnsi" w:hAnsiTheme="minorHAnsi" w:cstheme="minorHAnsi"/>
          <w:color w:val="222222"/>
          <w:sz w:val="26"/>
          <w:szCs w:val="26"/>
          <w:lang w:val="pt-PT" w:eastAsia="pt-PT"/>
        </w:rPr>
      </w:pPr>
      <w:r w:rsidRPr="00BF6556">
        <w:rPr>
          <w:rFonts w:asciiTheme="minorHAnsi" w:hAnsiTheme="minorHAnsi" w:cstheme="minorHAnsi"/>
          <w:color w:val="222222"/>
          <w:sz w:val="26"/>
          <w:szCs w:val="26"/>
          <w:lang w:val="pt-PT" w:eastAsia="pt-PT"/>
        </w:rPr>
        <w:t xml:space="preserve">Nesse sentido, apresentam-se as </w:t>
      </w:r>
      <w:r w:rsidRPr="00BF6556">
        <w:rPr>
          <w:rFonts w:asciiTheme="minorHAnsi" w:hAnsiTheme="minorHAnsi" w:cstheme="minorHAnsi"/>
          <w:b/>
          <w:color w:val="222222"/>
          <w:sz w:val="26"/>
          <w:szCs w:val="26"/>
          <w:lang w:val="pt-PT" w:eastAsia="pt-PT"/>
        </w:rPr>
        <w:t>seguintes propostas</w:t>
      </w:r>
      <w:r w:rsidRPr="00BF6556">
        <w:rPr>
          <w:rFonts w:asciiTheme="minorHAnsi" w:hAnsiTheme="minorHAnsi" w:cstheme="minorHAnsi"/>
          <w:color w:val="222222"/>
          <w:sz w:val="26"/>
          <w:szCs w:val="26"/>
          <w:lang w:val="pt-PT" w:eastAsia="pt-PT"/>
        </w:rPr>
        <w:t>:</w:t>
      </w:r>
    </w:p>
    <w:p w:rsidR="00A446CA" w:rsidRPr="00BF6556" w:rsidRDefault="00A446CA" w:rsidP="00A446CA">
      <w:pPr>
        <w:pStyle w:val="PargrafodaLista"/>
        <w:numPr>
          <w:ilvl w:val="2"/>
          <w:numId w:val="10"/>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Criar sistema de suporte, utilizando o que existe, mas de forma articulada, coerente e claramente intencional, mobilizando todas as entidades com capacidade de chegar à população sem qualquer tipo de preconceito (as escolas, as empresas, as autarquias, os sindicatos, as associações, os clubes desportivos, as universidades, os serviços públic</w:t>
      </w:r>
      <w:r w:rsidR="00BF6556">
        <w:rPr>
          <w:rFonts w:asciiTheme="minorHAnsi" w:hAnsiTheme="minorHAnsi" w:cstheme="minorHAnsi"/>
          <w:sz w:val="26"/>
          <w:szCs w:val="26"/>
          <w:lang w:val="pt-PT"/>
        </w:rPr>
        <w:t>os, as confissões religiosas</w:t>
      </w:r>
      <w:r w:rsidRPr="00BF6556">
        <w:rPr>
          <w:rFonts w:asciiTheme="minorHAnsi" w:hAnsiTheme="minorHAnsi" w:cstheme="minorHAnsi"/>
          <w:sz w:val="26"/>
          <w:szCs w:val="26"/>
          <w:lang w:val="pt-PT"/>
        </w:rPr>
        <w:t>);</w:t>
      </w:r>
    </w:p>
    <w:p w:rsidR="00A446CA" w:rsidRPr="00BF6556" w:rsidRDefault="00A446CA" w:rsidP="00A446CA">
      <w:pPr>
        <w:pStyle w:val="PargrafodaLista"/>
        <w:numPr>
          <w:ilvl w:val="2"/>
          <w:numId w:val="10"/>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rPr>
        <w:t>Criar Sistema de orientação profissional ao logo da vida</w:t>
      </w:r>
    </w:p>
    <w:p w:rsidR="00A446CA" w:rsidRPr="00BF6556" w:rsidRDefault="00A446CA" w:rsidP="00A446CA">
      <w:pPr>
        <w:pStyle w:val="PargrafodaLista"/>
        <w:numPr>
          <w:ilvl w:val="2"/>
          <w:numId w:val="10"/>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Criar efeitos de ancoragem colocando metade da formação em horário de trabalho (faz parte do trabalho, não é opção);</w:t>
      </w:r>
    </w:p>
    <w:p w:rsidR="00A446CA" w:rsidRPr="00BF6556" w:rsidRDefault="00A446CA" w:rsidP="00A446CA">
      <w:pPr>
        <w:pStyle w:val="PargrafodaLista"/>
        <w:numPr>
          <w:ilvl w:val="2"/>
          <w:numId w:val="10"/>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Criar públicos nas empresas para o “nosso produto” (“- quem vai comprar o que queremos vender?”);</w:t>
      </w:r>
    </w:p>
    <w:p w:rsidR="00B96E9E" w:rsidRPr="00F92BE2" w:rsidRDefault="00B96E9E" w:rsidP="00A446CA">
      <w:pPr>
        <w:spacing w:line="360" w:lineRule="auto"/>
        <w:rPr>
          <w:rFonts w:asciiTheme="minorHAnsi" w:hAnsiTheme="minorHAnsi" w:cstheme="minorHAnsi"/>
          <w:sz w:val="26"/>
          <w:szCs w:val="26"/>
          <w:lang w:val="pt-PT"/>
        </w:rPr>
      </w:pPr>
    </w:p>
    <w:p w:rsidR="00B96E9E" w:rsidRPr="00BF6556" w:rsidRDefault="00B96E9E" w:rsidP="00A446CA">
      <w:pPr>
        <w:pStyle w:val="PargrafodaLista"/>
        <w:numPr>
          <w:ilvl w:val="1"/>
          <w:numId w:val="5"/>
        </w:numPr>
        <w:spacing w:after="0" w:line="360" w:lineRule="auto"/>
        <w:rPr>
          <w:rFonts w:asciiTheme="minorHAnsi" w:hAnsiTheme="minorHAnsi" w:cstheme="minorHAnsi"/>
          <w:b/>
          <w:sz w:val="26"/>
          <w:szCs w:val="26"/>
        </w:rPr>
      </w:pPr>
      <w:r w:rsidRPr="00BF6556">
        <w:rPr>
          <w:rFonts w:asciiTheme="minorHAnsi" w:hAnsiTheme="minorHAnsi" w:cstheme="minorHAnsi"/>
          <w:b/>
          <w:sz w:val="26"/>
          <w:szCs w:val="26"/>
        </w:rPr>
        <w:t>Princípios metodológicos</w:t>
      </w:r>
    </w:p>
    <w:p w:rsidR="00A446CA" w:rsidRPr="00BF6556" w:rsidRDefault="00C91C2E" w:rsidP="00BF6556">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A forma como se faz pode, obviamente, ditar o sucesso ou o insucesso das políticas sejam públicas ou </w:t>
      </w:r>
      <w:r w:rsidR="00AF403E">
        <w:rPr>
          <w:rFonts w:asciiTheme="minorHAnsi" w:hAnsiTheme="minorHAnsi" w:cstheme="minorHAnsi"/>
          <w:sz w:val="26"/>
          <w:szCs w:val="26"/>
          <w:lang w:val="pt-PT"/>
        </w:rPr>
        <w:t>privadas. Esteve sempre presente</w:t>
      </w:r>
      <w:r w:rsidRPr="00BF6556">
        <w:rPr>
          <w:rFonts w:asciiTheme="minorHAnsi" w:hAnsiTheme="minorHAnsi" w:cstheme="minorHAnsi"/>
          <w:sz w:val="26"/>
          <w:szCs w:val="26"/>
          <w:lang w:val="pt-PT"/>
        </w:rPr>
        <w:t xml:space="preserve"> na discussão a ideia de utilizar o que temos, constituir redes de atuação, flexibilizar e adaptar a atuação. </w:t>
      </w:r>
    </w:p>
    <w:p w:rsidR="00BF6556" w:rsidRDefault="00C91C2E" w:rsidP="00A446CA">
      <w:pPr>
        <w:spacing w:after="0" w:line="360" w:lineRule="auto"/>
        <w:ind w:left="360" w:firstLine="348"/>
        <w:rPr>
          <w:rFonts w:asciiTheme="minorHAnsi" w:hAnsiTheme="minorHAnsi" w:cstheme="minorHAnsi"/>
          <w:sz w:val="26"/>
          <w:szCs w:val="26"/>
          <w:lang w:val="pt-PT"/>
        </w:rPr>
      </w:pPr>
      <w:r w:rsidRPr="00BF6556">
        <w:rPr>
          <w:rFonts w:asciiTheme="minorHAnsi" w:hAnsiTheme="minorHAnsi" w:cstheme="minorHAnsi"/>
          <w:sz w:val="26"/>
          <w:szCs w:val="26"/>
          <w:lang w:val="pt-PT"/>
        </w:rPr>
        <w:lastRenderedPageBreak/>
        <w:t>Nas três sessões</w:t>
      </w:r>
      <w:r w:rsidR="00D64890">
        <w:rPr>
          <w:rFonts w:asciiTheme="minorHAnsi" w:hAnsiTheme="minorHAnsi" w:cstheme="minorHAnsi"/>
          <w:sz w:val="26"/>
          <w:szCs w:val="26"/>
          <w:lang w:val="pt-PT"/>
        </w:rPr>
        <w:t>,</w:t>
      </w:r>
      <w:r w:rsidRPr="00BF6556">
        <w:rPr>
          <w:rFonts w:asciiTheme="minorHAnsi" w:hAnsiTheme="minorHAnsi" w:cstheme="minorHAnsi"/>
          <w:sz w:val="26"/>
          <w:szCs w:val="26"/>
          <w:lang w:val="pt-PT"/>
        </w:rPr>
        <w:t xml:space="preserve"> foi várias vezes afirmado que deveríamos focar a nossa ação e clarificar os conceitos, os objetivos ou os atores. Todos concordamos, mas ficou também claro que o PNLA se deverá destinar a cobrir uma gama muito abrangente de situações e que não devemos</w:t>
      </w:r>
      <w:r w:rsidR="00FA4F9A" w:rsidRPr="00BF6556">
        <w:rPr>
          <w:rFonts w:asciiTheme="minorHAnsi" w:hAnsiTheme="minorHAnsi" w:cstheme="minorHAnsi"/>
          <w:sz w:val="26"/>
          <w:szCs w:val="26"/>
          <w:lang w:val="pt-PT"/>
        </w:rPr>
        <w:t xml:space="preserve"> privilegiar umas em detrimento de outras. </w:t>
      </w:r>
    </w:p>
    <w:p w:rsidR="00BF6556" w:rsidRDefault="00FA4F9A" w:rsidP="00BF6556">
      <w:pPr>
        <w:spacing w:after="0" w:line="360" w:lineRule="auto"/>
        <w:ind w:left="360" w:firstLine="348"/>
        <w:rPr>
          <w:rFonts w:asciiTheme="minorHAnsi" w:hAnsiTheme="minorHAnsi" w:cstheme="minorHAnsi"/>
          <w:sz w:val="26"/>
          <w:szCs w:val="26"/>
          <w:lang w:val="pt-PT"/>
        </w:rPr>
      </w:pPr>
      <w:r w:rsidRPr="00BF6556">
        <w:rPr>
          <w:rFonts w:asciiTheme="minorHAnsi" w:hAnsiTheme="minorHAnsi" w:cstheme="minorHAnsi"/>
          <w:sz w:val="26"/>
          <w:szCs w:val="26"/>
          <w:lang w:val="pt-PT"/>
        </w:rPr>
        <w:t>São tão básicas e necessárias competências como saber ler ou escrever (grau mínimo e ainda não dominado por cerca de meio milhão de portuguesas/</w:t>
      </w:r>
      <w:proofErr w:type="spellStart"/>
      <w:r w:rsidRPr="00BF6556">
        <w:rPr>
          <w:rFonts w:asciiTheme="minorHAnsi" w:hAnsiTheme="minorHAnsi" w:cstheme="minorHAnsi"/>
          <w:sz w:val="26"/>
          <w:szCs w:val="26"/>
          <w:lang w:val="pt-PT"/>
        </w:rPr>
        <w:t>es</w:t>
      </w:r>
      <w:proofErr w:type="spellEnd"/>
      <w:r w:rsidRPr="00BF6556">
        <w:rPr>
          <w:rFonts w:asciiTheme="minorHAnsi" w:hAnsiTheme="minorHAnsi" w:cstheme="minorHAnsi"/>
          <w:sz w:val="26"/>
          <w:szCs w:val="26"/>
          <w:lang w:val="pt-PT"/>
        </w:rPr>
        <w:t>), como saber lidar com as chamadas novas tecnologias, dominar línguas e</w:t>
      </w:r>
      <w:r w:rsidR="00D64890">
        <w:rPr>
          <w:rFonts w:asciiTheme="minorHAnsi" w:hAnsiTheme="minorHAnsi" w:cstheme="minorHAnsi"/>
          <w:sz w:val="26"/>
          <w:szCs w:val="26"/>
          <w:lang w:val="pt-PT"/>
        </w:rPr>
        <w:t>strangeiras ou</w:t>
      </w:r>
      <w:r w:rsidRPr="00BF6556">
        <w:rPr>
          <w:rFonts w:asciiTheme="minorHAnsi" w:hAnsiTheme="minorHAnsi" w:cstheme="minorHAnsi"/>
          <w:sz w:val="26"/>
          <w:szCs w:val="26"/>
          <w:lang w:val="pt-PT"/>
        </w:rPr>
        <w:t xml:space="preserve"> lidar com a nossa dependência com instituições financeiras (em cujas operações assumimos cada vez mais funções anteriormente a cargo dos respetivos profissionais). </w:t>
      </w:r>
    </w:p>
    <w:p w:rsidR="00BF6556" w:rsidRDefault="00FA4F9A" w:rsidP="00BF6556">
      <w:pPr>
        <w:spacing w:after="0" w:line="360" w:lineRule="auto"/>
        <w:ind w:left="360" w:firstLine="348"/>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A tudo é necessário responder, </w:t>
      </w:r>
      <w:r w:rsidR="00BF6556">
        <w:rPr>
          <w:rFonts w:asciiTheme="minorHAnsi" w:hAnsiTheme="minorHAnsi" w:cstheme="minorHAnsi"/>
          <w:sz w:val="26"/>
          <w:szCs w:val="26"/>
          <w:lang w:val="pt-PT"/>
        </w:rPr>
        <w:t xml:space="preserve">ainda que </w:t>
      </w:r>
      <w:r w:rsidRPr="00BF6556">
        <w:rPr>
          <w:rFonts w:asciiTheme="minorHAnsi" w:hAnsiTheme="minorHAnsi" w:cstheme="minorHAnsi"/>
          <w:sz w:val="26"/>
          <w:szCs w:val="26"/>
          <w:lang w:val="pt-PT"/>
        </w:rPr>
        <w:t>não ao mesmo tempo, não com a mesma exigência de imediatismo, não com as mesmas abordagens e</w:t>
      </w:r>
      <w:r w:rsidR="00BF6556">
        <w:rPr>
          <w:rFonts w:asciiTheme="minorHAnsi" w:hAnsiTheme="minorHAnsi" w:cstheme="minorHAnsi"/>
          <w:sz w:val="26"/>
          <w:szCs w:val="26"/>
          <w:lang w:val="pt-PT"/>
        </w:rPr>
        <w:t>/ou metodologias.</w:t>
      </w:r>
    </w:p>
    <w:p w:rsidR="00FA4F9A" w:rsidRPr="00BF6556" w:rsidRDefault="00FA4F9A" w:rsidP="00BF6556">
      <w:pPr>
        <w:spacing w:after="0" w:line="360" w:lineRule="auto"/>
        <w:ind w:left="360" w:firstLine="348"/>
        <w:rPr>
          <w:rFonts w:asciiTheme="minorHAnsi" w:hAnsiTheme="minorHAnsi" w:cstheme="minorHAnsi"/>
          <w:sz w:val="26"/>
          <w:szCs w:val="26"/>
          <w:lang w:val="pt-PT"/>
        </w:rPr>
      </w:pPr>
      <w:r w:rsidRPr="00BF6556">
        <w:rPr>
          <w:rFonts w:asciiTheme="minorHAnsi" w:hAnsiTheme="minorHAnsi" w:cstheme="minorHAnsi"/>
          <w:color w:val="222222"/>
          <w:sz w:val="26"/>
          <w:szCs w:val="26"/>
          <w:lang w:val="pt-PT" w:eastAsia="pt-PT"/>
        </w:rPr>
        <w:t xml:space="preserve">Nesse sentido, apresentam-se as </w:t>
      </w:r>
      <w:r w:rsidRPr="00BF6556">
        <w:rPr>
          <w:rFonts w:asciiTheme="minorHAnsi" w:hAnsiTheme="minorHAnsi" w:cstheme="minorHAnsi"/>
          <w:b/>
          <w:color w:val="222222"/>
          <w:sz w:val="26"/>
          <w:szCs w:val="26"/>
          <w:lang w:val="pt-PT" w:eastAsia="pt-PT"/>
        </w:rPr>
        <w:t>seguintes propostas</w:t>
      </w:r>
      <w:r w:rsidRPr="00BF6556">
        <w:rPr>
          <w:rFonts w:asciiTheme="minorHAnsi" w:hAnsiTheme="minorHAnsi" w:cstheme="minorHAnsi"/>
          <w:color w:val="222222"/>
          <w:sz w:val="26"/>
          <w:szCs w:val="26"/>
          <w:lang w:val="pt-PT" w:eastAsia="pt-PT"/>
        </w:rPr>
        <w:t>:</w:t>
      </w:r>
    </w:p>
    <w:p w:rsidR="00B96E9E" w:rsidRPr="00BF6556" w:rsidRDefault="00B96E9E" w:rsidP="00A446CA">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Assentar a atuação na relação entre o </w:t>
      </w:r>
      <w:r w:rsidR="00BF6556">
        <w:rPr>
          <w:rFonts w:asciiTheme="minorHAnsi" w:hAnsiTheme="minorHAnsi" w:cstheme="minorHAnsi"/>
          <w:sz w:val="26"/>
          <w:szCs w:val="26"/>
          <w:lang w:val="pt-PT"/>
        </w:rPr>
        <w:t xml:space="preserve">que </w:t>
      </w:r>
      <w:r w:rsidRPr="00BF6556">
        <w:rPr>
          <w:rFonts w:asciiTheme="minorHAnsi" w:hAnsiTheme="minorHAnsi" w:cstheme="minorHAnsi"/>
          <w:sz w:val="26"/>
          <w:szCs w:val="26"/>
          <w:lang w:val="pt-PT"/>
        </w:rPr>
        <w:t>cada um</w:t>
      </w:r>
      <w:r w:rsidR="00BF6556">
        <w:rPr>
          <w:rFonts w:asciiTheme="minorHAnsi" w:hAnsiTheme="minorHAnsi" w:cstheme="minorHAnsi"/>
          <w:sz w:val="26"/>
          <w:szCs w:val="26"/>
          <w:lang w:val="pt-PT"/>
        </w:rPr>
        <w:t>/a</w:t>
      </w:r>
      <w:r w:rsidRPr="00BF6556">
        <w:rPr>
          <w:rFonts w:asciiTheme="minorHAnsi" w:hAnsiTheme="minorHAnsi" w:cstheme="minorHAnsi"/>
          <w:sz w:val="26"/>
          <w:szCs w:val="26"/>
          <w:lang w:val="pt-PT"/>
        </w:rPr>
        <w:t xml:space="preserve"> não sabe (naturalizar a ignorância para a combater) e o que sabe (valorizar e aproveitar o percurso)</w:t>
      </w:r>
    </w:p>
    <w:p w:rsidR="00B96E9E" w:rsidRPr="00BF6556" w:rsidRDefault="00B96E9E" w:rsidP="00A446CA">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Conquistar as pessoas pelo seu saber (as artes locais, a experiência profissional, …) e, a partir daí, desenvolver cada projeto individual;</w:t>
      </w:r>
    </w:p>
    <w:p w:rsidR="00B96E9E" w:rsidRPr="00BF6556" w:rsidRDefault="00B96E9E" w:rsidP="00A446CA">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Criar módulos em que </w:t>
      </w:r>
      <w:r w:rsidR="002932AE">
        <w:rPr>
          <w:rFonts w:asciiTheme="minorHAnsi" w:hAnsiTheme="minorHAnsi" w:cstheme="minorHAnsi"/>
          <w:sz w:val="26"/>
          <w:szCs w:val="26"/>
          <w:lang w:val="pt-PT"/>
        </w:rPr>
        <w:t>as/</w:t>
      </w:r>
      <w:r w:rsidRPr="00BF6556">
        <w:rPr>
          <w:rFonts w:asciiTheme="minorHAnsi" w:hAnsiTheme="minorHAnsi" w:cstheme="minorHAnsi"/>
          <w:sz w:val="26"/>
          <w:szCs w:val="26"/>
          <w:lang w:val="pt-PT"/>
        </w:rPr>
        <w:t>os formand</w:t>
      </w:r>
      <w:r w:rsidR="002932AE">
        <w:rPr>
          <w:rFonts w:asciiTheme="minorHAnsi" w:hAnsiTheme="minorHAnsi" w:cstheme="minorHAnsi"/>
          <w:sz w:val="26"/>
          <w:szCs w:val="26"/>
          <w:lang w:val="pt-PT"/>
        </w:rPr>
        <w:t>as/</w:t>
      </w:r>
      <w:r w:rsidRPr="00BF6556">
        <w:rPr>
          <w:rFonts w:asciiTheme="minorHAnsi" w:hAnsiTheme="minorHAnsi" w:cstheme="minorHAnsi"/>
          <w:sz w:val="26"/>
          <w:szCs w:val="26"/>
          <w:lang w:val="pt-PT"/>
        </w:rPr>
        <w:t>os sejam também formador</w:t>
      </w:r>
      <w:r w:rsidR="002932AE">
        <w:rPr>
          <w:rFonts w:asciiTheme="minorHAnsi" w:hAnsiTheme="minorHAnsi" w:cstheme="minorHAnsi"/>
          <w:sz w:val="26"/>
          <w:szCs w:val="26"/>
          <w:lang w:val="pt-PT"/>
        </w:rPr>
        <w:t>as/</w:t>
      </w:r>
      <w:proofErr w:type="spellStart"/>
      <w:r w:rsidRPr="00BF6556">
        <w:rPr>
          <w:rFonts w:asciiTheme="minorHAnsi" w:hAnsiTheme="minorHAnsi" w:cstheme="minorHAnsi"/>
          <w:sz w:val="26"/>
          <w:szCs w:val="26"/>
          <w:lang w:val="pt-PT"/>
        </w:rPr>
        <w:t>es</w:t>
      </w:r>
      <w:proofErr w:type="spellEnd"/>
      <w:r w:rsidRPr="00BF6556">
        <w:rPr>
          <w:rFonts w:asciiTheme="minorHAnsi" w:hAnsiTheme="minorHAnsi" w:cstheme="minorHAnsi"/>
          <w:sz w:val="26"/>
          <w:szCs w:val="26"/>
          <w:lang w:val="pt-PT"/>
        </w:rPr>
        <w:t>, mostrando e partilhando o que sabem e o que fizeram na sua vida;</w:t>
      </w:r>
    </w:p>
    <w:p w:rsidR="00B96E9E" w:rsidRPr="00BF6556" w:rsidRDefault="00B96E9E" w:rsidP="00A446CA">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Ter estratégias adaptadas a várias realidades (as microempresas, os grandes grupos, as mulheres, </w:t>
      </w:r>
      <w:r w:rsidR="002932AE">
        <w:rPr>
          <w:rFonts w:asciiTheme="minorHAnsi" w:hAnsiTheme="minorHAnsi" w:cstheme="minorHAnsi"/>
          <w:sz w:val="26"/>
          <w:szCs w:val="26"/>
          <w:lang w:val="pt-PT"/>
        </w:rPr>
        <w:t>as/</w:t>
      </w:r>
      <w:r w:rsidRPr="00BF6556">
        <w:rPr>
          <w:rFonts w:asciiTheme="minorHAnsi" w:hAnsiTheme="minorHAnsi" w:cstheme="minorHAnsi"/>
          <w:sz w:val="26"/>
          <w:szCs w:val="26"/>
          <w:lang w:val="pt-PT"/>
        </w:rPr>
        <w:t xml:space="preserve">os jovens, </w:t>
      </w:r>
      <w:r w:rsidR="002932AE">
        <w:rPr>
          <w:rFonts w:asciiTheme="minorHAnsi" w:hAnsiTheme="minorHAnsi" w:cstheme="minorHAnsi"/>
          <w:sz w:val="26"/>
          <w:szCs w:val="26"/>
          <w:lang w:val="pt-PT"/>
        </w:rPr>
        <w:t>as/</w:t>
      </w:r>
      <w:r w:rsidRPr="00BF6556">
        <w:rPr>
          <w:rFonts w:asciiTheme="minorHAnsi" w:hAnsiTheme="minorHAnsi" w:cstheme="minorHAnsi"/>
          <w:sz w:val="26"/>
          <w:szCs w:val="26"/>
          <w:lang w:val="pt-PT"/>
        </w:rPr>
        <w:t>os analfabet</w:t>
      </w:r>
      <w:r w:rsidR="002932AE">
        <w:rPr>
          <w:rFonts w:asciiTheme="minorHAnsi" w:hAnsiTheme="minorHAnsi" w:cstheme="minorHAnsi"/>
          <w:sz w:val="26"/>
          <w:szCs w:val="26"/>
          <w:lang w:val="pt-PT"/>
        </w:rPr>
        <w:t>as/</w:t>
      </w:r>
      <w:r w:rsidRPr="00BF6556">
        <w:rPr>
          <w:rFonts w:asciiTheme="minorHAnsi" w:hAnsiTheme="minorHAnsi" w:cstheme="minorHAnsi"/>
          <w:sz w:val="26"/>
          <w:szCs w:val="26"/>
          <w:lang w:val="pt-PT"/>
        </w:rPr>
        <w:t>os, …)</w:t>
      </w:r>
    </w:p>
    <w:p w:rsidR="00F371AC" w:rsidRPr="00D64890" w:rsidRDefault="00F371AC" w:rsidP="00F371AC">
      <w:pPr>
        <w:pStyle w:val="PargrafodaLista"/>
        <w:numPr>
          <w:ilvl w:val="2"/>
          <w:numId w:val="5"/>
        </w:numPr>
        <w:spacing w:after="0" w:line="360" w:lineRule="auto"/>
        <w:rPr>
          <w:rFonts w:asciiTheme="minorHAnsi" w:hAnsiTheme="minorHAnsi" w:cstheme="minorHAnsi"/>
          <w:sz w:val="26"/>
          <w:szCs w:val="26"/>
          <w:lang w:val="pt-PT"/>
        </w:rPr>
      </w:pPr>
      <w:r w:rsidRPr="00D64890">
        <w:rPr>
          <w:rFonts w:asciiTheme="minorHAnsi" w:hAnsiTheme="minorHAnsi" w:cstheme="minorHAnsi"/>
          <w:sz w:val="26"/>
          <w:szCs w:val="26"/>
          <w:lang w:val="pt-PT"/>
        </w:rPr>
        <w:t xml:space="preserve">Tornar a escola pública disponível para </w:t>
      </w:r>
      <w:r w:rsidR="002932AE" w:rsidRPr="00D64890">
        <w:rPr>
          <w:rFonts w:asciiTheme="minorHAnsi" w:hAnsiTheme="minorHAnsi" w:cstheme="minorHAnsi"/>
          <w:sz w:val="26"/>
          <w:szCs w:val="26"/>
          <w:lang w:val="pt-PT"/>
        </w:rPr>
        <w:t>as/</w:t>
      </w:r>
      <w:r w:rsidRPr="00D64890">
        <w:rPr>
          <w:rFonts w:asciiTheme="minorHAnsi" w:hAnsiTheme="minorHAnsi" w:cstheme="minorHAnsi"/>
          <w:sz w:val="26"/>
          <w:szCs w:val="26"/>
          <w:lang w:val="pt-PT"/>
        </w:rPr>
        <w:t>os adult</w:t>
      </w:r>
      <w:r w:rsidR="002932AE" w:rsidRPr="00D64890">
        <w:rPr>
          <w:rFonts w:asciiTheme="minorHAnsi" w:hAnsiTheme="minorHAnsi" w:cstheme="minorHAnsi"/>
          <w:sz w:val="26"/>
          <w:szCs w:val="26"/>
          <w:lang w:val="pt-PT"/>
        </w:rPr>
        <w:t>as/</w:t>
      </w:r>
      <w:r w:rsidRPr="00D64890">
        <w:rPr>
          <w:rFonts w:asciiTheme="minorHAnsi" w:hAnsiTheme="minorHAnsi" w:cstheme="minorHAnsi"/>
          <w:sz w:val="26"/>
          <w:szCs w:val="26"/>
          <w:lang w:val="pt-PT"/>
        </w:rPr>
        <w:t>os que a frequentaram anteriormente e nela queiram aprofundar conhecimento e desenvolver (novas) competências;</w:t>
      </w:r>
    </w:p>
    <w:p w:rsidR="00F371AC" w:rsidRPr="00BF6556" w:rsidRDefault="00F371AC" w:rsidP="00F371AC">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Chegar às pessoas através dos seus consumos tradicionais (as telenovelas, os </w:t>
      </w:r>
      <w:r w:rsidR="002932AE">
        <w:rPr>
          <w:rFonts w:asciiTheme="minorHAnsi" w:hAnsiTheme="minorHAnsi" w:cstheme="minorHAnsi"/>
          <w:sz w:val="26"/>
          <w:szCs w:val="26"/>
          <w:lang w:val="pt-PT"/>
        </w:rPr>
        <w:t>programas matinais de televisão, o futebol, as redes sociais</w:t>
      </w:r>
      <w:r w:rsidRPr="00BF6556">
        <w:rPr>
          <w:rFonts w:asciiTheme="minorHAnsi" w:hAnsiTheme="minorHAnsi" w:cstheme="minorHAnsi"/>
          <w:sz w:val="26"/>
          <w:szCs w:val="26"/>
          <w:lang w:val="pt-PT"/>
        </w:rPr>
        <w:t>);</w:t>
      </w:r>
    </w:p>
    <w:p w:rsidR="00F371AC" w:rsidRPr="00BF6556" w:rsidRDefault="00F371AC" w:rsidP="00F371AC">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lastRenderedPageBreak/>
        <w:t>Envolver, desde o início, as empresas na conceção e no desenvolvimento do plano a aí implementar;</w:t>
      </w:r>
    </w:p>
    <w:p w:rsidR="00F371AC" w:rsidRPr="00BF6556" w:rsidRDefault="00F371AC" w:rsidP="00F371AC">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Estabelecer planos de formação básica e digital e de cidadania para as/os desempregadas/os;</w:t>
      </w:r>
    </w:p>
    <w:p w:rsidR="00F371AC" w:rsidRPr="00BF6556" w:rsidRDefault="00F371AC" w:rsidP="00F371AC">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Incluir a fluência de línguas estrangeiras no conceito de literacia a trabalhar no âmbito do PNLA;</w:t>
      </w:r>
    </w:p>
    <w:p w:rsidR="00B96E9E" w:rsidRPr="00BF6556" w:rsidRDefault="00B96E9E" w:rsidP="00A446CA">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Realçar a importância das humanidades (“Ensinar a condição Humana” E. Morin)</w:t>
      </w:r>
      <w:r w:rsidR="002932AE">
        <w:rPr>
          <w:rFonts w:asciiTheme="minorHAnsi" w:hAnsiTheme="minorHAnsi" w:cstheme="minorHAnsi"/>
          <w:sz w:val="26"/>
          <w:szCs w:val="26"/>
          <w:lang w:val="pt-PT"/>
        </w:rPr>
        <w:t xml:space="preserve">, a ELV </w:t>
      </w:r>
      <w:r w:rsidRPr="00BF6556">
        <w:rPr>
          <w:rFonts w:asciiTheme="minorHAnsi" w:hAnsiTheme="minorHAnsi" w:cstheme="minorHAnsi"/>
          <w:sz w:val="26"/>
          <w:szCs w:val="26"/>
          <w:lang w:val="pt-PT"/>
        </w:rPr>
        <w:t>não poderá ter só em mente a economia, tal com a educação básica e secundária não o tem;</w:t>
      </w:r>
    </w:p>
    <w:p w:rsidR="00B96E9E" w:rsidRPr="00BF6556" w:rsidRDefault="002932AE" w:rsidP="00A446CA">
      <w:pPr>
        <w:pStyle w:val="PargrafodaLista"/>
        <w:numPr>
          <w:ilvl w:val="2"/>
          <w:numId w:val="5"/>
        </w:numPr>
        <w:spacing w:after="0" w:line="360" w:lineRule="auto"/>
        <w:rPr>
          <w:rFonts w:asciiTheme="minorHAnsi" w:hAnsiTheme="minorHAnsi" w:cstheme="minorHAnsi"/>
          <w:sz w:val="26"/>
          <w:szCs w:val="26"/>
          <w:lang w:val="pt-PT"/>
        </w:rPr>
      </w:pPr>
      <w:r>
        <w:rPr>
          <w:rFonts w:asciiTheme="minorHAnsi" w:hAnsiTheme="minorHAnsi" w:cstheme="minorHAnsi"/>
          <w:sz w:val="26"/>
          <w:szCs w:val="26"/>
          <w:lang w:val="pt-PT"/>
        </w:rPr>
        <w:t>Orientar</w:t>
      </w:r>
      <w:r w:rsidR="00B96E9E" w:rsidRPr="00BF6556">
        <w:rPr>
          <w:rFonts w:asciiTheme="minorHAnsi" w:hAnsiTheme="minorHAnsi" w:cstheme="minorHAnsi"/>
          <w:sz w:val="26"/>
          <w:szCs w:val="26"/>
          <w:lang w:val="pt-PT"/>
        </w:rPr>
        <w:t xml:space="preserve"> </w:t>
      </w:r>
      <w:r>
        <w:rPr>
          <w:rFonts w:asciiTheme="minorHAnsi" w:hAnsiTheme="minorHAnsi" w:cstheme="minorHAnsi"/>
          <w:sz w:val="26"/>
          <w:szCs w:val="26"/>
          <w:lang w:val="pt-PT"/>
        </w:rPr>
        <w:t>o p</w:t>
      </w:r>
      <w:r w:rsidRPr="00BF6556">
        <w:rPr>
          <w:rFonts w:asciiTheme="minorHAnsi" w:hAnsiTheme="minorHAnsi" w:cstheme="minorHAnsi"/>
          <w:sz w:val="26"/>
          <w:szCs w:val="26"/>
          <w:lang w:val="pt-PT"/>
        </w:rPr>
        <w:t xml:space="preserve">rocesso </w:t>
      </w:r>
      <w:r w:rsidR="00B96E9E" w:rsidRPr="00BF6556">
        <w:rPr>
          <w:rFonts w:asciiTheme="minorHAnsi" w:hAnsiTheme="minorHAnsi" w:cstheme="minorHAnsi"/>
          <w:sz w:val="26"/>
          <w:szCs w:val="26"/>
          <w:lang w:val="pt-PT"/>
        </w:rPr>
        <w:t>para o empoderamento pessoal e, sem descurar as competências cognitivas, realçar as competências éticas, estéticas, políticas, profissionais e de participação cidadã;</w:t>
      </w:r>
    </w:p>
    <w:p w:rsidR="00B96E9E" w:rsidRDefault="00B96E9E" w:rsidP="00A446CA">
      <w:pPr>
        <w:pStyle w:val="PargrafodaLista"/>
        <w:numPr>
          <w:ilvl w:val="2"/>
          <w:numId w:val="5"/>
        </w:numPr>
        <w:spacing w:after="0" w:line="360" w:lineRule="auto"/>
        <w:rPr>
          <w:rFonts w:asciiTheme="minorHAnsi" w:hAnsiTheme="minorHAnsi" w:cstheme="minorHAnsi"/>
          <w:sz w:val="26"/>
          <w:szCs w:val="26"/>
          <w:lang w:val="pt-PT"/>
        </w:rPr>
      </w:pPr>
      <w:r w:rsidRPr="00BF6556">
        <w:rPr>
          <w:rFonts w:asciiTheme="minorHAnsi" w:hAnsiTheme="minorHAnsi" w:cstheme="minorHAnsi"/>
          <w:sz w:val="26"/>
          <w:szCs w:val="26"/>
          <w:lang w:val="pt-PT"/>
        </w:rPr>
        <w:t>Pautar todo o sistema por altos níveis de exigência e de qualidade (na estrutura, nos profissionais, nos processos, nas certificações);</w:t>
      </w:r>
    </w:p>
    <w:p w:rsidR="002932AE" w:rsidRPr="00BF6556" w:rsidRDefault="002932AE" w:rsidP="002932AE">
      <w:pPr>
        <w:pStyle w:val="PargrafodaLista"/>
        <w:spacing w:after="0" w:line="360" w:lineRule="auto"/>
        <w:ind w:left="1080"/>
        <w:rPr>
          <w:rFonts w:asciiTheme="minorHAnsi" w:hAnsiTheme="minorHAnsi" w:cstheme="minorHAnsi"/>
          <w:sz w:val="26"/>
          <w:szCs w:val="26"/>
          <w:lang w:val="pt-PT"/>
        </w:rPr>
      </w:pPr>
    </w:p>
    <w:p w:rsidR="0066017F" w:rsidRPr="00BF6556" w:rsidRDefault="00F371AC" w:rsidP="00F371AC">
      <w:pPr>
        <w:pStyle w:val="PargrafodaLista"/>
        <w:numPr>
          <w:ilvl w:val="0"/>
          <w:numId w:val="6"/>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t>Conclusão</w:t>
      </w:r>
    </w:p>
    <w:p w:rsidR="00BF6556" w:rsidRPr="00BF6556" w:rsidRDefault="00F371AC" w:rsidP="002932AE">
      <w:pPr>
        <w:spacing w:after="0" w:line="360" w:lineRule="auto"/>
        <w:ind w:left="357" w:firstLine="346"/>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Como conclusão podemos claramente afirmar que </w:t>
      </w:r>
      <w:r w:rsidR="00BF6556" w:rsidRPr="00BF6556">
        <w:rPr>
          <w:rFonts w:asciiTheme="minorHAnsi" w:hAnsiTheme="minorHAnsi" w:cstheme="minorHAnsi"/>
          <w:sz w:val="26"/>
          <w:szCs w:val="26"/>
          <w:lang w:val="pt-PT"/>
        </w:rPr>
        <w:t>o</w:t>
      </w:r>
      <w:r w:rsidRPr="00BF6556">
        <w:rPr>
          <w:rFonts w:asciiTheme="minorHAnsi" w:hAnsiTheme="minorHAnsi" w:cstheme="minorHAnsi"/>
          <w:sz w:val="26"/>
          <w:szCs w:val="26"/>
          <w:lang w:val="pt-PT"/>
        </w:rPr>
        <w:t xml:space="preserve"> PLNA é </w:t>
      </w:r>
      <w:r w:rsidRPr="00BF6556">
        <w:rPr>
          <w:rFonts w:asciiTheme="minorHAnsi" w:hAnsiTheme="minorHAnsi" w:cstheme="minorHAnsi"/>
          <w:b/>
          <w:sz w:val="26"/>
          <w:szCs w:val="26"/>
          <w:lang w:val="pt-PT"/>
        </w:rPr>
        <w:t>necessário</w:t>
      </w:r>
      <w:r w:rsidRPr="00BF6556">
        <w:rPr>
          <w:rFonts w:asciiTheme="minorHAnsi" w:hAnsiTheme="minorHAnsi" w:cstheme="minorHAnsi"/>
          <w:sz w:val="26"/>
          <w:szCs w:val="26"/>
          <w:lang w:val="pt-PT"/>
        </w:rPr>
        <w:t xml:space="preserve">, </w:t>
      </w:r>
      <w:r w:rsidRPr="00BF6556">
        <w:rPr>
          <w:rFonts w:asciiTheme="minorHAnsi" w:hAnsiTheme="minorHAnsi" w:cstheme="minorHAnsi"/>
          <w:b/>
          <w:sz w:val="26"/>
          <w:szCs w:val="26"/>
          <w:lang w:val="pt-PT"/>
        </w:rPr>
        <w:t>possível</w:t>
      </w:r>
      <w:r w:rsidRPr="00BF6556">
        <w:rPr>
          <w:rFonts w:asciiTheme="minorHAnsi" w:hAnsiTheme="minorHAnsi" w:cstheme="minorHAnsi"/>
          <w:sz w:val="26"/>
          <w:szCs w:val="26"/>
          <w:lang w:val="pt-PT"/>
        </w:rPr>
        <w:t xml:space="preserve"> e tem </w:t>
      </w:r>
      <w:r w:rsidRPr="00BF6556">
        <w:rPr>
          <w:rFonts w:asciiTheme="minorHAnsi" w:hAnsiTheme="minorHAnsi" w:cstheme="minorHAnsi"/>
          <w:b/>
          <w:sz w:val="26"/>
          <w:szCs w:val="26"/>
          <w:lang w:val="pt-PT"/>
        </w:rPr>
        <w:t>potencial para mudar</w:t>
      </w:r>
      <w:r w:rsidRPr="00BF6556">
        <w:rPr>
          <w:rFonts w:asciiTheme="minorHAnsi" w:hAnsiTheme="minorHAnsi" w:cstheme="minorHAnsi"/>
          <w:sz w:val="26"/>
          <w:szCs w:val="26"/>
          <w:lang w:val="pt-PT"/>
        </w:rPr>
        <w:t xml:space="preserve"> a vida de todas/os e de cada uma/a. </w:t>
      </w:r>
    </w:p>
    <w:p w:rsidR="00BF6556" w:rsidRPr="00BF6556" w:rsidRDefault="00F371AC" w:rsidP="002932AE">
      <w:pPr>
        <w:spacing w:after="0" w:line="360" w:lineRule="auto"/>
        <w:ind w:left="357" w:firstLine="346"/>
        <w:rPr>
          <w:rFonts w:asciiTheme="minorHAnsi" w:hAnsiTheme="minorHAnsi" w:cstheme="minorHAnsi"/>
          <w:sz w:val="26"/>
          <w:szCs w:val="26"/>
          <w:lang w:val="pt-PT"/>
        </w:rPr>
      </w:pPr>
      <w:r w:rsidRPr="00BF6556">
        <w:rPr>
          <w:rFonts w:asciiTheme="minorHAnsi" w:hAnsiTheme="minorHAnsi" w:cstheme="minorHAnsi"/>
          <w:sz w:val="26"/>
          <w:szCs w:val="26"/>
          <w:lang w:val="pt-PT"/>
        </w:rPr>
        <w:t>P</w:t>
      </w:r>
      <w:r w:rsidR="00BF6556" w:rsidRPr="00BF6556">
        <w:rPr>
          <w:rFonts w:asciiTheme="minorHAnsi" w:hAnsiTheme="minorHAnsi" w:cstheme="minorHAnsi"/>
          <w:sz w:val="26"/>
          <w:szCs w:val="26"/>
          <w:lang w:val="pt-PT"/>
        </w:rPr>
        <w:t>a</w:t>
      </w:r>
      <w:r w:rsidRPr="00BF6556">
        <w:rPr>
          <w:rFonts w:asciiTheme="minorHAnsi" w:hAnsiTheme="minorHAnsi" w:cstheme="minorHAnsi"/>
          <w:sz w:val="26"/>
          <w:szCs w:val="26"/>
          <w:lang w:val="pt-PT"/>
        </w:rPr>
        <w:t xml:space="preserve">ra que tal aconteça </w:t>
      </w:r>
      <w:r w:rsidR="00BF6556" w:rsidRPr="00BF6556">
        <w:rPr>
          <w:rFonts w:asciiTheme="minorHAnsi" w:hAnsiTheme="minorHAnsi" w:cstheme="minorHAnsi"/>
          <w:sz w:val="26"/>
          <w:szCs w:val="26"/>
          <w:lang w:val="pt-PT"/>
        </w:rPr>
        <w:t>deve ser</w:t>
      </w:r>
      <w:r w:rsidRPr="00BF6556">
        <w:rPr>
          <w:rFonts w:asciiTheme="minorHAnsi" w:hAnsiTheme="minorHAnsi" w:cstheme="minorHAnsi"/>
          <w:sz w:val="26"/>
          <w:szCs w:val="26"/>
          <w:lang w:val="pt-PT"/>
        </w:rPr>
        <w:t xml:space="preserve"> coerente e pertinente </w:t>
      </w:r>
      <w:r w:rsidR="00BF6556" w:rsidRPr="00BF6556">
        <w:rPr>
          <w:rFonts w:asciiTheme="minorHAnsi" w:hAnsiTheme="minorHAnsi" w:cstheme="minorHAnsi"/>
          <w:sz w:val="26"/>
          <w:szCs w:val="26"/>
          <w:lang w:val="pt-PT"/>
        </w:rPr>
        <w:t>do ponto de vista simbólico, político, d</w:t>
      </w:r>
      <w:r w:rsidRPr="00BF6556">
        <w:rPr>
          <w:rFonts w:asciiTheme="minorHAnsi" w:hAnsiTheme="minorHAnsi" w:cstheme="minorHAnsi"/>
          <w:sz w:val="26"/>
          <w:szCs w:val="26"/>
          <w:lang w:val="pt-PT"/>
        </w:rPr>
        <w:t>as estruturas financeiras</w:t>
      </w:r>
      <w:r w:rsidR="00BF6556" w:rsidRPr="00BF6556">
        <w:rPr>
          <w:rFonts w:asciiTheme="minorHAnsi" w:hAnsiTheme="minorHAnsi" w:cstheme="minorHAnsi"/>
          <w:sz w:val="26"/>
          <w:szCs w:val="26"/>
          <w:lang w:val="pt-PT"/>
        </w:rPr>
        <w:t xml:space="preserve"> e d</w:t>
      </w:r>
      <w:r w:rsidRPr="00BF6556">
        <w:rPr>
          <w:rFonts w:asciiTheme="minorHAnsi" w:hAnsiTheme="minorHAnsi" w:cstheme="minorHAnsi"/>
          <w:sz w:val="26"/>
          <w:szCs w:val="26"/>
          <w:lang w:val="pt-PT"/>
        </w:rPr>
        <w:t>o regulamento</w:t>
      </w:r>
      <w:r w:rsidR="00BF6556" w:rsidRPr="00BF6556">
        <w:rPr>
          <w:rFonts w:asciiTheme="minorHAnsi" w:hAnsiTheme="minorHAnsi" w:cstheme="minorHAnsi"/>
          <w:sz w:val="26"/>
          <w:szCs w:val="26"/>
          <w:lang w:val="pt-PT"/>
        </w:rPr>
        <w:t>. T</w:t>
      </w:r>
      <w:r w:rsidRPr="00BF6556">
        <w:rPr>
          <w:rFonts w:asciiTheme="minorHAnsi" w:hAnsiTheme="minorHAnsi" w:cstheme="minorHAnsi"/>
          <w:sz w:val="26"/>
          <w:szCs w:val="26"/>
          <w:lang w:val="pt-PT"/>
        </w:rPr>
        <w:t>em de ser s</w:t>
      </w:r>
      <w:r w:rsidR="00BF6556" w:rsidRPr="00BF6556">
        <w:rPr>
          <w:rFonts w:asciiTheme="minorHAnsi" w:hAnsiTheme="minorHAnsi" w:cstheme="minorHAnsi"/>
          <w:sz w:val="26"/>
          <w:szCs w:val="26"/>
          <w:lang w:val="pt-PT"/>
        </w:rPr>
        <w:t>ignificativo e intencional para cidadãs/</w:t>
      </w:r>
      <w:proofErr w:type="spellStart"/>
      <w:r w:rsidR="00BF6556" w:rsidRPr="00BF6556">
        <w:rPr>
          <w:rFonts w:asciiTheme="minorHAnsi" w:hAnsiTheme="minorHAnsi" w:cstheme="minorHAnsi"/>
          <w:sz w:val="26"/>
          <w:szCs w:val="26"/>
          <w:lang w:val="pt-PT"/>
        </w:rPr>
        <w:t>ãos</w:t>
      </w:r>
      <w:proofErr w:type="spellEnd"/>
      <w:r w:rsidR="00BF6556" w:rsidRPr="00BF6556">
        <w:rPr>
          <w:rFonts w:asciiTheme="minorHAnsi" w:hAnsiTheme="minorHAnsi" w:cstheme="minorHAnsi"/>
          <w:sz w:val="26"/>
          <w:szCs w:val="26"/>
          <w:lang w:val="pt-PT"/>
        </w:rPr>
        <w:t xml:space="preserve">, empresas, autarquias, comunidades locais, para o </w:t>
      </w:r>
      <w:r w:rsidRPr="00BF6556">
        <w:rPr>
          <w:rFonts w:asciiTheme="minorHAnsi" w:hAnsiTheme="minorHAnsi" w:cstheme="minorHAnsi"/>
          <w:sz w:val="26"/>
          <w:szCs w:val="26"/>
          <w:lang w:val="pt-PT"/>
        </w:rPr>
        <w:t xml:space="preserve">País. </w:t>
      </w:r>
    </w:p>
    <w:p w:rsidR="00F371AC" w:rsidRPr="00BF6556" w:rsidRDefault="00F371AC" w:rsidP="002932AE">
      <w:pPr>
        <w:spacing w:after="0" w:line="360" w:lineRule="auto"/>
        <w:ind w:left="357" w:firstLine="346"/>
        <w:rPr>
          <w:rFonts w:asciiTheme="minorHAnsi" w:hAnsiTheme="minorHAnsi" w:cstheme="minorHAnsi"/>
          <w:sz w:val="26"/>
          <w:szCs w:val="26"/>
          <w:lang w:val="pt-PT"/>
        </w:rPr>
      </w:pPr>
      <w:r w:rsidRPr="00BF6556">
        <w:rPr>
          <w:rFonts w:asciiTheme="minorHAnsi" w:hAnsiTheme="minorHAnsi" w:cstheme="minorHAnsi"/>
          <w:sz w:val="26"/>
          <w:szCs w:val="26"/>
          <w:lang w:val="pt-PT"/>
        </w:rPr>
        <w:t>O pr</w:t>
      </w:r>
      <w:r w:rsidR="00BF6556" w:rsidRPr="00BF6556">
        <w:rPr>
          <w:rFonts w:asciiTheme="minorHAnsi" w:hAnsiTheme="minorHAnsi" w:cstheme="minorHAnsi"/>
          <w:sz w:val="26"/>
          <w:szCs w:val="26"/>
          <w:lang w:val="pt-PT"/>
        </w:rPr>
        <w:t>o</w:t>
      </w:r>
      <w:r w:rsidRPr="00BF6556">
        <w:rPr>
          <w:rFonts w:asciiTheme="minorHAnsi" w:hAnsiTheme="minorHAnsi" w:cstheme="minorHAnsi"/>
          <w:sz w:val="26"/>
          <w:szCs w:val="26"/>
          <w:lang w:val="pt-PT"/>
        </w:rPr>
        <w:t>jeto deve ser baseado na realidade e não no “devia ser”, partir do contexto de cada um/a e levá-la/o para fora de</w:t>
      </w:r>
      <w:r w:rsidR="00BF6556" w:rsidRPr="00BF6556">
        <w:rPr>
          <w:rFonts w:asciiTheme="minorHAnsi" w:hAnsiTheme="minorHAnsi" w:cstheme="minorHAnsi"/>
          <w:sz w:val="26"/>
          <w:szCs w:val="26"/>
          <w:lang w:val="pt-PT"/>
        </w:rPr>
        <w:t>sse contexto (abrir horizontes).</w:t>
      </w:r>
    </w:p>
    <w:p w:rsidR="00F371AC" w:rsidRPr="00BF6556" w:rsidRDefault="00F371AC" w:rsidP="002932AE">
      <w:pPr>
        <w:spacing w:after="0" w:line="360" w:lineRule="auto"/>
        <w:ind w:left="357" w:firstLine="346"/>
        <w:rPr>
          <w:rFonts w:asciiTheme="minorHAnsi" w:hAnsiTheme="minorHAnsi" w:cstheme="minorHAnsi"/>
          <w:sz w:val="26"/>
          <w:szCs w:val="26"/>
          <w:lang w:val="pt-PT"/>
        </w:rPr>
      </w:pPr>
      <w:r w:rsidRPr="00BF6556">
        <w:rPr>
          <w:rFonts w:asciiTheme="minorHAnsi" w:hAnsiTheme="minorHAnsi" w:cstheme="minorHAnsi"/>
          <w:sz w:val="26"/>
          <w:szCs w:val="26"/>
          <w:lang w:val="pt-PT"/>
        </w:rPr>
        <w:t>O Estado enquanto impulsionador deve obrigar-se a começar por si próprio, pel</w:t>
      </w:r>
      <w:r w:rsidR="002932AE">
        <w:rPr>
          <w:rFonts w:asciiTheme="minorHAnsi" w:hAnsiTheme="minorHAnsi" w:cstheme="minorHAnsi"/>
          <w:sz w:val="26"/>
          <w:szCs w:val="26"/>
          <w:lang w:val="pt-PT"/>
        </w:rPr>
        <w:t>as/</w:t>
      </w:r>
      <w:r w:rsidRPr="00BF6556">
        <w:rPr>
          <w:rFonts w:asciiTheme="minorHAnsi" w:hAnsiTheme="minorHAnsi" w:cstheme="minorHAnsi"/>
          <w:sz w:val="26"/>
          <w:szCs w:val="26"/>
          <w:lang w:val="pt-PT"/>
        </w:rPr>
        <w:t>os seus</w:t>
      </w:r>
      <w:r w:rsidR="002932AE">
        <w:rPr>
          <w:rFonts w:asciiTheme="minorHAnsi" w:hAnsiTheme="minorHAnsi" w:cstheme="minorHAnsi"/>
          <w:sz w:val="26"/>
          <w:szCs w:val="26"/>
          <w:lang w:val="pt-PT"/>
        </w:rPr>
        <w:t>/suas</w:t>
      </w:r>
      <w:r w:rsidRPr="00BF6556">
        <w:rPr>
          <w:rFonts w:asciiTheme="minorHAnsi" w:hAnsiTheme="minorHAnsi" w:cstheme="minorHAnsi"/>
          <w:sz w:val="26"/>
          <w:szCs w:val="26"/>
          <w:lang w:val="pt-PT"/>
        </w:rPr>
        <w:t xml:space="preserve"> trabalhador</w:t>
      </w:r>
      <w:r w:rsidR="002932AE">
        <w:rPr>
          <w:rFonts w:asciiTheme="minorHAnsi" w:hAnsiTheme="minorHAnsi" w:cstheme="minorHAnsi"/>
          <w:sz w:val="26"/>
          <w:szCs w:val="26"/>
          <w:lang w:val="pt-PT"/>
        </w:rPr>
        <w:t>as/</w:t>
      </w:r>
      <w:proofErr w:type="spellStart"/>
      <w:r w:rsidRPr="00BF6556">
        <w:rPr>
          <w:rFonts w:asciiTheme="minorHAnsi" w:hAnsiTheme="minorHAnsi" w:cstheme="minorHAnsi"/>
          <w:sz w:val="26"/>
          <w:szCs w:val="26"/>
          <w:lang w:val="pt-PT"/>
        </w:rPr>
        <w:t>es</w:t>
      </w:r>
      <w:proofErr w:type="spellEnd"/>
      <w:r w:rsidRPr="00BF6556">
        <w:rPr>
          <w:rFonts w:asciiTheme="minorHAnsi" w:hAnsiTheme="minorHAnsi" w:cstheme="minorHAnsi"/>
          <w:sz w:val="26"/>
          <w:szCs w:val="26"/>
          <w:lang w:val="pt-PT"/>
        </w:rPr>
        <w:t xml:space="preserve"> e dirigentes.</w:t>
      </w:r>
    </w:p>
    <w:p w:rsidR="00F371AC" w:rsidRDefault="00F371AC" w:rsidP="00F371AC">
      <w:pPr>
        <w:pStyle w:val="PargrafodaLista"/>
        <w:spacing w:after="0" w:line="360" w:lineRule="auto"/>
        <w:rPr>
          <w:rFonts w:asciiTheme="minorHAnsi" w:hAnsiTheme="minorHAnsi" w:cstheme="minorHAnsi"/>
          <w:b/>
          <w:sz w:val="26"/>
          <w:szCs w:val="26"/>
          <w:lang w:val="pt-PT"/>
        </w:rPr>
      </w:pPr>
    </w:p>
    <w:p w:rsidR="002932AE" w:rsidRDefault="002932AE" w:rsidP="00F371AC">
      <w:pPr>
        <w:pStyle w:val="PargrafodaLista"/>
        <w:spacing w:after="0" w:line="360" w:lineRule="auto"/>
        <w:rPr>
          <w:rFonts w:asciiTheme="minorHAnsi" w:hAnsiTheme="minorHAnsi" w:cstheme="minorHAnsi"/>
          <w:b/>
          <w:sz w:val="26"/>
          <w:szCs w:val="26"/>
          <w:lang w:val="pt-PT"/>
        </w:rPr>
      </w:pPr>
    </w:p>
    <w:p w:rsidR="002932AE" w:rsidRPr="00BF6556" w:rsidRDefault="002932AE" w:rsidP="00F371AC">
      <w:pPr>
        <w:pStyle w:val="PargrafodaLista"/>
        <w:spacing w:after="0" w:line="360" w:lineRule="auto"/>
        <w:rPr>
          <w:rFonts w:asciiTheme="minorHAnsi" w:hAnsiTheme="minorHAnsi" w:cstheme="minorHAnsi"/>
          <w:b/>
          <w:sz w:val="26"/>
          <w:szCs w:val="26"/>
          <w:lang w:val="pt-PT"/>
        </w:rPr>
      </w:pPr>
    </w:p>
    <w:p w:rsidR="0066017F" w:rsidRPr="00BF6556" w:rsidRDefault="0066017F" w:rsidP="00A446CA">
      <w:pPr>
        <w:pStyle w:val="PargrafodaLista"/>
        <w:numPr>
          <w:ilvl w:val="0"/>
          <w:numId w:val="6"/>
        </w:numPr>
        <w:spacing w:after="0" w:line="360" w:lineRule="auto"/>
        <w:rPr>
          <w:rFonts w:asciiTheme="minorHAnsi" w:hAnsiTheme="minorHAnsi" w:cstheme="minorHAnsi"/>
          <w:b/>
          <w:sz w:val="26"/>
          <w:szCs w:val="26"/>
          <w:lang w:val="pt-PT"/>
        </w:rPr>
      </w:pPr>
      <w:r w:rsidRPr="00BF6556">
        <w:rPr>
          <w:rFonts w:asciiTheme="minorHAnsi" w:hAnsiTheme="minorHAnsi" w:cstheme="minorHAnsi"/>
          <w:b/>
          <w:sz w:val="26"/>
          <w:szCs w:val="26"/>
          <w:lang w:val="pt-PT"/>
        </w:rPr>
        <w:lastRenderedPageBreak/>
        <w:t>Nota Final</w:t>
      </w:r>
      <w:r w:rsidR="00A446CA" w:rsidRPr="00BF6556">
        <w:rPr>
          <w:rFonts w:asciiTheme="minorHAnsi" w:hAnsiTheme="minorHAnsi" w:cstheme="minorHAnsi"/>
          <w:b/>
          <w:sz w:val="26"/>
          <w:szCs w:val="26"/>
          <w:lang w:val="pt-PT"/>
        </w:rPr>
        <w:t xml:space="preserve"> (e pessoal)</w:t>
      </w:r>
    </w:p>
    <w:p w:rsidR="0066017F" w:rsidRPr="00BF6556" w:rsidRDefault="0066017F"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Embora não tenha sido objeto de qualquer debate no seio do grupo e resulte de uma reflexão estritamente pessoal, sinto que devo partilhar um incómodo lateral e sem importância quanto ao conteúdo do PNLA, mas talvez já não tão lateral quanto à forma. Refiro-me à própria designação Plano Nacional de Literacia de Adultos, traduzido na sigla PNLA.</w:t>
      </w:r>
    </w:p>
    <w:p w:rsidR="0066017F" w:rsidRPr="00BF6556" w:rsidRDefault="0066017F"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A designação parece-me pouco mobilizadora e até na lógica de vender o nosso produto que foi muito acentua</w:t>
      </w:r>
      <w:r w:rsidR="002932AE">
        <w:rPr>
          <w:rFonts w:asciiTheme="minorHAnsi" w:hAnsiTheme="minorHAnsi" w:cstheme="minorHAnsi"/>
          <w:sz w:val="26"/>
          <w:szCs w:val="26"/>
          <w:lang w:val="pt-PT"/>
        </w:rPr>
        <w:t>da neste</w:t>
      </w:r>
      <w:r w:rsidRPr="00BF6556">
        <w:rPr>
          <w:rFonts w:asciiTheme="minorHAnsi" w:hAnsiTheme="minorHAnsi" w:cstheme="minorHAnsi"/>
          <w:sz w:val="26"/>
          <w:szCs w:val="26"/>
          <w:lang w:val="pt-PT"/>
        </w:rPr>
        <w:t xml:space="preserve"> grupo, não creio que seja fác</w:t>
      </w:r>
      <w:r w:rsidR="00281966" w:rsidRPr="00BF6556">
        <w:rPr>
          <w:rFonts w:asciiTheme="minorHAnsi" w:hAnsiTheme="minorHAnsi" w:cstheme="minorHAnsi"/>
          <w:sz w:val="26"/>
          <w:szCs w:val="26"/>
          <w:lang w:val="pt-PT"/>
        </w:rPr>
        <w:t xml:space="preserve">il de apreender e de </w:t>
      </w:r>
      <w:r w:rsidRPr="00BF6556">
        <w:rPr>
          <w:rFonts w:asciiTheme="minorHAnsi" w:hAnsiTheme="minorHAnsi" w:cstheme="minorHAnsi"/>
          <w:sz w:val="26"/>
          <w:szCs w:val="26"/>
          <w:lang w:val="pt-PT"/>
        </w:rPr>
        <w:t>compreender.</w:t>
      </w:r>
    </w:p>
    <w:p w:rsidR="0066017F" w:rsidRPr="00BF6556" w:rsidRDefault="0066017F"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Em momentos anteriores, programas houve com nomes que ficavam </w:t>
      </w:r>
      <w:r w:rsidR="00281966" w:rsidRPr="00BF6556">
        <w:rPr>
          <w:rFonts w:asciiTheme="minorHAnsi" w:hAnsiTheme="minorHAnsi" w:cstheme="minorHAnsi"/>
          <w:sz w:val="26"/>
          <w:szCs w:val="26"/>
          <w:lang w:val="pt-PT"/>
        </w:rPr>
        <w:t xml:space="preserve">e ficaram </w:t>
      </w:r>
      <w:r w:rsidRPr="00BF6556">
        <w:rPr>
          <w:rFonts w:asciiTheme="minorHAnsi" w:hAnsiTheme="minorHAnsi" w:cstheme="minorHAnsi"/>
          <w:sz w:val="26"/>
          <w:szCs w:val="26"/>
          <w:lang w:val="pt-PT"/>
        </w:rPr>
        <w:t>na memória</w:t>
      </w:r>
      <w:r w:rsidR="002932AE">
        <w:rPr>
          <w:rFonts w:asciiTheme="minorHAnsi" w:hAnsiTheme="minorHAnsi" w:cstheme="minorHAnsi"/>
          <w:sz w:val="26"/>
          <w:szCs w:val="26"/>
          <w:lang w:val="pt-PT"/>
        </w:rPr>
        <w:t>,</w:t>
      </w:r>
      <w:r w:rsidRPr="00BF6556">
        <w:rPr>
          <w:rFonts w:asciiTheme="minorHAnsi" w:hAnsiTheme="minorHAnsi" w:cstheme="minorHAnsi"/>
          <w:sz w:val="26"/>
          <w:szCs w:val="26"/>
          <w:lang w:val="pt-PT"/>
        </w:rPr>
        <w:t xml:space="preserve"> na lógica tão atual dos </w:t>
      </w:r>
      <w:proofErr w:type="spellStart"/>
      <w:r w:rsidRPr="00BF6556">
        <w:rPr>
          <w:rFonts w:asciiTheme="minorHAnsi" w:hAnsiTheme="minorHAnsi" w:cstheme="minorHAnsi"/>
          <w:i/>
          <w:sz w:val="26"/>
          <w:szCs w:val="26"/>
          <w:lang w:val="pt-PT"/>
        </w:rPr>
        <w:t>soundbytes</w:t>
      </w:r>
      <w:proofErr w:type="spellEnd"/>
      <w:r w:rsidRPr="00BF6556">
        <w:rPr>
          <w:rFonts w:asciiTheme="minorHAnsi" w:hAnsiTheme="minorHAnsi" w:cstheme="minorHAnsi"/>
          <w:sz w:val="26"/>
          <w:szCs w:val="26"/>
          <w:lang w:val="pt-PT"/>
        </w:rPr>
        <w:t xml:space="preserve"> contra a qual nada tenho se tiver um conteúdo subjacente (por exemplo </w:t>
      </w:r>
      <w:r w:rsidRPr="00BF6556">
        <w:rPr>
          <w:rFonts w:asciiTheme="minorHAnsi" w:hAnsiTheme="minorHAnsi" w:cstheme="minorHAnsi"/>
          <w:i/>
          <w:sz w:val="26"/>
          <w:szCs w:val="26"/>
          <w:lang w:val="pt-PT"/>
        </w:rPr>
        <w:t>Novas Oportunidades</w:t>
      </w:r>
      <w:r w:rsidRPr="00BF6556">
        <w:rPr>
          <w:rFonts w:asciiTheme="minorHAnsi" w:hAnsiTheme="minorHAnsi" w:cstheme="minorHAnsi"/>
          <w:sz w:val="26"/>
          <w:szCs w:val="26"/>
          <w:lang w:val="pt-PT"/>
        </w:rPr>
        <w:t xml:space="preserve"> ou mesmo o atual </w:t>
      </w:r>
      <w:r w:rsidRPr="00BF6556">
        <w:rPr>
          <w:rFonts w:asciiTheme="minorHAnsi" w:hAnsiTheme="minorHAnsi" w:cstheme="minorHAnsi"/>
          <w:i/>
          <w:sz w:val="26"/>
          <w:szCs w:val="26"/>
          <w:lang w:val="pt-PT"/>
        </w:rPr>
        <w:t>Qualifica</w:t>
      </w:r>
      <w:r w:rsidR="00281966" w:rsidRPr="00BF6556">
        <w:rPr>
          <w:rFonts w:asciiTheme="minorHAnsi" w:hAnsiTheme="minorHAnsi" w:cstheme="minorHAnsi"/>
          <w:sz w:val="26"/>
          <w:szCs w:val="26"/>
          <w:lang w:val="pt-PT"/>
        </w:rPr>
        <w:t>)</w:t>
      </w:r>
      <w:r w:rsidRPr="00BF6556">
        <w:rPr>
          <w:rFonts w:asciiTheme="minorHAnsi" w:hAnsiTheme="minorHAnsi" w:cstheme="minorHAnsi"/>
          <w:sz w:val="26"/>
          <w:szCs w:val="26"/>
          <w:lang w:val="pt-PT"/>
        </w:rPr>
        <w:t xml:space="preserve"> da mesma maneira nomes que de tão impronunciáveis simbolizavam, creio que intencionalmente, o pouco carinho que o poder político por eles nutria (mais uma vez, na mesma área os CQEP…</w:t>
      </w:r>
      <w:r w:rsidR="00281966" w:rsidRPr="00BF6556">
        <w:rPr>
          <w:rFonts w:asciiTheme="minorHAnsi" w:hAnsiTheme="minorHAnsi" w:cstheme="minorHAnsi"/>
          <w:sz w:val="26"/>
          <w:szCs w:val="26"/>
          <w:lang w:val="pt-PT"/>
        </w:rPr>
        <w:t>).</w:t>
      </w:r>
    </w:p>
    <w:p w:rsidR="0066017F" w:rsidRPr="00BF6556" w:rsidRDefault="0066017F"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Assim, atrevo-me a sugerir que se possa pensar </w:t>
      </w:r>
      <w:r w:rsidR="00281966" w:rsidRPr="00BF6556">
        <w:rPr>
          <w:rFonts w:asciiTheme="minorHAnsi" w:hAnsiTheme="minorHAnsi" w:cstheme="minorHAnsi"/>
          <w:sz w:val="26"/>
          <w:szCs w:val="26"/>
          <w:lang w:val="pt-PT"/>
        </w:rPr>
        <w:t>num nome mai</w:t>
      </w:r>
      <w:r w:rsidRPr="00BF6556">
        <w:rPr>
          <w:rFonts w:asciiTheme="minorHAnsi" w:hAnsiTheme="minorHAnsi" w:cstheme="minorHAnsi"/>
          <w:sz w:val="26"/>
          <w:szCs w:val="26"/>
          <w:lang w:val="pt-PT"/>
        </w:rPr>
        <w:t>s sugestivo (Mais Literacia, Literacia para todas/os,</w:t>
      </w:r>
      <w:r w:rsidR="00281966" w:rsidRPr="00BF6556">
        <w:rPr>
          <w:rFonts w:asciiTheme="minorHAnsi" w:hAnsiTheme="minorHAnsi" w:cstheme="minorHAnsi"/>
          <w:sz w:val="26"/>
          <w:szCs w:val="26"/>
          <w:lang w:val="pt-PT"/>
        </w:rPr>
        <w:t xml:space="preserve"> </w:t>
      </w:r>
      <w:proofErr w:type="gramStart"/>
      <w:r w:rsidR="00281966" w:rsidRPr="00BF6556">
        <w:rPr>
          <w:rFonts w:asciiTheme="minorHAnsi" w:hAnsiTheme="minorHAnsi" w:cstheme="minorHAnsi"/>
          <w:sz w:val="26"/>
          <w:szCs w:val="26"/>
          <w:lang w:val="pt-PT"/>
        </w:rPr>
        <w:t>Saber</w:t>
      </w:r>
      <w:proofErr w:type="gramEnd"/>
      <w:r w:rsidR="00281966" w:rsidRPr="00BF6556">
        <w:rPr>
          <w:rFonts w:asciiTheme="minorHAnsi" w:hAnsiTheme="minorHAnsi" w:cstheme="minorHAnsi"/>
          <w:sz w:val="26"/>
          <w:szCs w:val="26"/>
          <w:lang w:val="pt-PT"/>
        </w:rPr>
        <w:t xml:space="preserve"> mais</w:t>
      </w:r>
      <w:r w:rsidR="002932AE">
        <w:rPr>
          <w:rFonts w:asciiTheme="minorHAnsi" w:hAnsiTheme="minorHAnsi" w:cstheme="minorHAnsi"/>
          <w:sz w:val="26"/>
          <w:szCs w:val="26"/>
          <w:lang w:val="pt-PT"/>
        </w:rPr>
        <w:t xml:space="preserve">, </w:t>
      </w:r>
      <w:r w:rsidR="00281966" w:rsidRPr="00BF6556">
        <w:rPr>
          <w:rFonts w:asciiTheme="minorHAnsi" w:hAnsiTheme="minorHAnsi" w:cstheme="minorHAnsi"/>
          <w:sz w:val="26"/>
          <w:szCs w:val="26"/>
          <w:lang w:val="pt-PT"/>
        </w:rPr>
        <w:t>…, eventualmente seguido do subtítulo Plano Nacional de Literacia de Adultos).</w:t>
      </w:r>
    </w:p>
    <w:p w:rsidR="00281966" w:rsidRPr="00BF6556" w:rsidRDefault="00281966"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Ainda neste âmbito e de caráter ainda mais subjetivo assinalo também que a sigla PNLA tem claras ressonâncias angolanas (FNLA, MPLA) que não me parece ajudem à identificação e apropriação positiva da “coisa”. Finalmente lembro que o </w:t>
      </w:r>
      <w:proofErr w:type="spellStart"/>
      <w:r w:rsidRPr="00BF6556">
        <w:rPr>
          <w:rFonts w:asciiTheme="minorHAnsi" w:hAnsiTheme="minorHAnsi" w:cstheme="minorHAnsi"/>
          <w:i/>
          <w:sz w:val="26"/>
          <w:szCs w:val="26"/>
          <w:lang w:val="pt-PT"/>
        </w:rPr>
        <w:t>lettering</w:t>
      </w:r>
      <w:proofErr w:type="spellEnd"/>
      <w:r w:rsidR="00D64890">
        <w:rPr>
          <w:rFonts w:asciiTheme="minorHAnsi" w:hAnsiTheme="minorHAnsi" w:cstheme="minorHAnsi"/>
          <w:sz w:val="26"/>
          <w:szCs w:val="26"/>
          <w:lang w:val="pt-PT"/>
        </w:rPr>
        <w:t xml:space="preserve"> ou fonte usada</w:t>
      </w:r>
      <w:r w:rsidRPr="00BF6556">
        <w:rPr>
          <w:rFonts w:asciiTheme="minorHAnsi" w:hAnsiTheme="minorHAnsi" w:cstheme="minorHAnsi"/>
          <w:sz w:val="26"/>
          <w:szCs w:val="26"/>
          <w:lang w:val="pt-PT"/>
        </w:rPr>
        <w:t xml:space="preserve"> </w:t>
      </w:r>
      <w:r w:rsidR="00D64890">
        <w:rPr>
          <w:rFonts w:asciiTheme="minorHAnsi" w:hAnsiTheme="minorHAnsi" w:cstheme="minorHAnsi"/>
          <w:sz w:val="26"/>
          <w:szCs w:val="26"/>
          <w:lang w:val="pt-PT"/>
        </w:rPr>
        <w:t xml:space="preserve">na </w:t>
      </w:r>
      <w:r w:rsidRPr="00BF6556">
        <w:rPr>
          <w:rFonts w:asciiTheme="minorHAnsi" w:hAnsiTheme="minorHAnsi" w:cstheme="minorHAnsi"/>
          <w:sz w:val="26"/>
          <w:szCs w:val="26"/>
          <w:lang w:val="pt-PT"/>
        </w:rPr>
        <w:t>sigla PNLA foi, no final do</w:t>
      </w:r>
      <w:r w:rsidR="00F371AC" w:rsidRPr="00BF6556">
        <w:rPr>
          <w:rFonts w:asciiTheme="minorHAnsi" w:hAnsiTheme="minorHAnsi" w:cstheme="minorHAnsi"/>
          <w:sz w:val="26"/>
          <w:szCs w:val="26"/>
          <w:lang w:val="pt-PT"/>
        </w:rPr>
        <w:t>s</w:t>
      </w:r>
      <w:r w:rsidRPr="00BF6556">
        <w:rPr>
          <w:rFonts w:asciiTheme="minorHAnsi" w:hAnsiTheme="minorHAnsi" w:cstheme="minorHAnsi"/>
          <w:sz w:val="26"/>
          <w:szCs w:val="26"/>
          <w:lang w:val="pt-PT"/>
        </w:rPr>
        <w:t xml:space="preserve"> anos 70 e no início dos anos 80, usado</w:t>
      </w:r>
      <w:r w:rsidR="0091574B">
        <w:rPr>
          <w:rFonts w:asciiTheme="minorHAnsi" w:hAnsiTheme="minorHAnsi" w:cstheme="minorHAnsi"/>
          <w:sz w:val="26"/>
          <w:szCs w:val="26"/>
          <w:lang w:val="pt-PT"/>
        </w:rPr>
        <w:t xml:space="preserve"> por uma aliança partidária</w:t>
      </w:r>
      <w:r w:rsidRPr="00BF6556">
        <w:rPr>
          <w:rFonts w:asciiTheme="minorHAnsi" w:hAnsiTheme="minorHAnsi" w:cstheme="minorHAnsi"/>
          <w:sz w:val="26"/>
          <w:szCs w:val="26"/>
          <w:lang w:val="pt-PT"/>
        </w:rPr>
        <w:t>, o que tem dois inconvenientes: tipo de letra “antigo” e com me</w:t>
      </w:r>
      <w:r w:rsidR="002932AE">
        <w:rPr>
          <w:rFonts w:asciiTheme="minorHAnsi" w:hAnsiTheme="minorHAnsi" w:cstheme="minorHAnsi"/>
          <w:sz w:val="26"/>
          <w:szCs w:val="26"/>
          <w:lang w:val="pt-PT"/>
        </w:rPr>
        <w:t>mórias polí</w:t>
      </w:r>
      <w:r w:rsidRPr="00BF6556">
        <w:rPr>
          <w:rFonts w:asciiTheme="minorHAnsi" w:hAnsiTheme="minorHAnsi" w:cstheme="minorHAnsi"/>
          <w:sz w:val="26"/>
          <w:szCs w:val="26"/>
          <w:lang w:val="pt-PT"/>
        </w:rPr>
        <w:t>tico-partidárias.</w:t>
      </w:r>
    </w:p>
    <w:p w:rsidR="00281966" w:rsidRDefault="00281966" w:rsidP="00A446CA">
      <w:pPr>
        <w:spacing w:after="0" w:line="360" w:lineRule="auto"/>
        <w:ind w:firstLine="360"/>
        <w:rPr>
          <w:rFonts w:asciiTheme="minorHAnsi" w:hAnsiTheme="minorHAnsi" w:cstheme="minorHAnsi"/>
          <w:sz w:val="26"/>
          <w:szCs w:val="26"/>
          <w:lang w:val="pt-PT"/>
        </w:rPr>
      </w:pPr>
      <w:r w:rsidRPr="00BF6556">
        <w:rPr>
          <w:rFonts w:asciiTheme="minorHAnsi" w:hAnsiTheme="minorHAnsi" w:cstheme="minorHAnsi"/>
          <w:sz w:val="26"/>
          <w:szCs w:val="26"/>
          <w:lang w:val="pt-PT"/>
        </w:rPr>
        <w:t xml:space="preserve"> </w:t>
      </w:r>
    </w:p>
    <w:p w:rsidR="00FF335A" w:rsidRPr="002932AE" w:rsidRDefault="00FF335A" w:rsidP="002932AE">
      <w:pPr>
        <w:spacing w:after="0" w:line="360" w:lineRule="auto"/>
        <w:rPr>
          <w:rFonts w:asciiTheme="minorHAnsi" w:hAnsiTheme="minorHAnsi" w:cstheme="minorHAnsi"/>
          <w:sz w:val="26"/>
          <w:szCs w:val="26"/>
          <w:lang w:val="pt-PT"/>
        </w:rPr>
      </w:pPr>
    </w:p>
    <w:p w:rsidR="00FF335A" w:rsidRPr="00BF6556" w:rsidRDefault="00FF335A" w:rsidP="00FB59F1">
      <w:pPr>
        <w:pStyle w:val="PargrafodaLista"/>
        <w:spacing w:after="0" w:line="276" w:lineRule="auto"/>
        <w:rPr>
          <w:rFonts w:asciiTheme="minorHAnsi" w:hAnsiTheme="minorHAnsi" w:cstheme="minorHAnsi"/>
          <w:sz w:val="26"/>
          <w:szCs w:val="26"/>
          <w:lang w:val="pt-PT"/>
        </w:rPr>
      </w:pPr>
    </w:p>
    <w:p w:rsidR="00FF335A" w:rsidRPr="00BF6556" w:rsidRDefault="00BF6556" w:rsidP="00FF335A">
      <w:pPr>
        <w:pStyle w:val="PargrafodaLista"/>
        <w:spacing w:after="0" w:line="276" w:lineRule="auto"/>
        <w:jc w:val="right"/>
        <w:rPr>
          <w:rFonts w:asciiTheme="minorHAnsi" w:hAnsiTheme="minorHAnsi" w:cstheme="minorHAnsi"/>
          <w:b/>
          <w:sz w:val="26"/>
          <w:szCs w:val="26"/>
          <w:lang w:val="pt-PT"/>
        </w:rPr>
      </w:pPr>
      <w:r w:rsidRPr="00BF6556">
        <w:rPr>
          <w:rFonts w:asciiTheme="minorHAnsi" w:hAnsiTheme="minorHAnsi" w:cstheme="minorHAnsi"/>
          <w:b/>
          <w:sz w:val="26"/>
          <w:szCs w:val="26"/>
          <w:lang w:val="pt-PT"/>
        </w:rPr>
        <w:t xml:space="preserve">Porto, </w:t>
      </w:r>
      <w:r w:rsidR="00FF335A" w:rsidRPr="00BF6556">
        <w:rPr>
          <w:rFonts w:asciiTheme="minorHAnsi" w:hAnsiTheme="minorHAnsi" w:cstheme="minorHAnsi"/>
          <w:b/>
          <w:sz w:val="26"/>
          <w:szCs w:val="26"/>
          <w:lang w:val="pt-PT"/>
        </w:rPr>
        <w:t>2</w:t>
      </w:r>
      <w:r w:rsidRPr="00BF6556">
        <w:rPr>
          <w:rFonts w:asciiTheme="minorHAnsi" w:hAnsiTheme="minorHAnsi" w:cstheme="minorHAnsi"/>
          <w:b/>
          <w:sz w:val="26"/>
          <w:szCs w:val="26"/>
          <w:lang w:val="pt-PT"/>
        </w:rPr>
        <w:t>6</w:t>
      </w:r>
      <w:r w:rsidR="00FF335A" w:rsidRPr="00BF6556">
        <w:rPr>
          <w:rFonts w:asciiTheme="minorHAnsi" w:hAnsiTheme="minorHAnsi" w:cstheme="minorHAnsi"/>
          <w:b/>
          <w:sz w:val="26"/>
          <w:szCs w:val="26"/>
          <w:lang w:val="pt-PT"/>
        </w:rPr>
        <w:t>.02.2019</w:t>
      </w:r>
    </w:p>
    <w:p w:rsidR="00FF335A" w:rsidRPr="00BF6556" w:rsidRDefault="00BF6556" w:rsidP="00FF335A">
      <w:pPr>
        <w:pStyle w:val="PargrafodaLista"/>
        <w:spacing w:after="0" w:line="276" w:lineRule="auto"/>
        <w:jc w:val="right"/>
        <w:rPr>
          <w:rFonts w:asciiTheme="minorHAnsi" w:hAnsiTheme="minorHAnsi" w:cstheme="minorHAnsi"/>
          <w:b/>
          <w:sz w:val="26"/>
          <w:szCs w:val="26"/>
          <w:lang w:val="pt-PT"/>
        </w:rPr>
      </w:pPr>
      <w:r w:rsidRPr="00BF6556">
        <w:rPr>
          <w:rFonts w:asciiTheme="minorHAnsi" w:hAnsiTheme="minorHAnsi" w:cstheme="minorHAnsi"/>
          <w:b/>
          <w:sz w:val="26"/>
          <w:szCs w:val="26"/>
          <w:lang w:val="pt-PT"/>
        </w:rPr>
        <w:t>António Leite</w:t>
      </w:r>
    </w:p>
    <w:sectPr w:rsidR="00FF335A" w:rsidRPr="00BF6556" w:rsidSect="00F42C2A">
      <w:headerReference w:type="default" r:id="rId7"/>
      <w:footerReference w:type="default" r:id="rId8"/>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197" w:rsidRDefault="00584197" w:rsidP="003157B5">
      <w:pPr>
        <w:spacing w:after="0"/>
      </w:pPr>
      <w:r>
        <w:separator/>
      </w:r>
    </w:p>
  </w:endnote>
  <w:endnote w:type="continuationSeparator" w:id="0">
    <w:p w:rsidR="00584197" w:rsidRDefault="00584197" w:rsidP="003157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673498"/>
      <w:docPartObj>
        <w:docPartGallery w:val="Page Numbers (Bottom of Page)"/>
        <w:docPartUnique/>
      </w:docPartObj>
    </w:sdtPr>
    <w:sdtEndPr/>
    <w:sdtContent>
      <w:p w:rsidR="00414E0B" w:rsidRDefault="00414E0B">
        <w:pPr>
          <w:pStyle w:val="Rodap"/>
          <w:jc w:val="right"/>
        </w:pPr>
        <w:r>
          <w:fldChar w:fldCharType="begin"/>
        </w:r>
        <w:r>
          <w:instrText>PAGE   \* MERGEFORMAT</w:instrText>
        </w:r>
        <w:r>
          <w:fldChar w:fldCharType="separate"/>
        </w:r>
        <w:r w:rsidR="00E743C8" w:rsidRPr="00E743C8">
          <w:rPr>
            <w:noProof/>
            <w:lang w:val="pt-PT"/>
          </w:rPr>
          <w:t>1</w:t>
        </w:r>
        <w:r>
          <w:fldChar w:fldCharType="end"/>
        </w:r>
      </w:p>
    </w:sdtContent>
  </w:sdt>
  <w:p w:rsidR="003157B5" w:rsidRDefault="003157B5" w:rsidP="003157B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197" w:rsidRDefault="00584197" w:rsidP="003157B5">
      <w:pPr>
        <w:spacing w:after="0"/>
      </w:pPr>
      <w:r>
        <w:separator/>
      </w:r>
    </w:p>
  </w:footnote>
  <w:footnote w:type="continuationSeparator" w:id="0">
    <w:p w:rsidR="00584197" w:rsidRDefault="00584197" w:rsidP="003157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177" w:rsidRPr="009E0177" w:rsidRDefault="009E0177" w:rsidP="009E0177">
    <w:pPr>
      <w:pStyle w:val="Cabealho"/>
    </w:pPr>
    <w:r>
      <w:rPr>
        <w:noProof/>
        <w:lang w:val="pt-PT" w:eastAsia="pt-PT"/>
      </w:rPr>
      <w:drawing>
        <wp:inline distT="0" distB="0" distL="0" distR="0">
          <wp:extent cx="1776561" cy="65722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ugeese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662" cy="658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FCA"/>
    <w:multiLevelType w:val="multilevel"/>
    <w:tmpl w:val="45240ADC"/>
    <w:lvl w:ilvl="0">
      <w:start w:val="2"/>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FA1DB9"/>
    <w:multiLevelType w:val="multilevel"/>
    <w:tmpl w:val="12DA8382"/>
    <w:lvl w:ilvl="0">
      <w:start w:val="1"/>
      <w:numFmt w:val="decimal"/>
      <w:lvlText w:val="%1"/>
      <w:lvlJc w:val="left"/>
      <w:pPr>
        <w:ind w:left="576" w:hanging="576"/>
      </w:pPr>
      <w:rPr>
        <w:rFonts w:hint="default"/>
      </w:rPr>
    </w:lvl>
    <w:lvl w:ilvl="1">
      <w:start w:val="1"/>
      <w:numFmt w:val="decimal"/>
      <w:lvlText w:val="%1.%2"/>
      <w:lvlJc w:val="left"/>
      <w:pPr>
        <w:ind w:left="717" w:hanging="576"/>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0A406BA3"/>
    <w:multiLevelType w:val="hybridMultilevel"/>
    <w:tmpl w:val="BB2299D2"/>
    <w:lvl w:ilvl="0" w:tplc="0816000F">
      <w:start w:val="4"/>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423476F"/>
    <w:multiLevelType w:val="hybridMultilevel"/>
    <w:tmpl w:val="CE8ECEB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6086C25"/>
    <w:multiLevelType w:val="multilevel"/>
    <w:tmpl w:val="20DE5B88"/>
    <w:lvl w:ilvl="0">
      <w:start w:val="2"/>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9357F9"/>
    <w:multiLevelType w:val="multilevel"/>
    <w:tmpl w:val="C78868E8"/>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C17110E"/>
    <w:multiLevelType w:val="multilevel"/>
    <w:tmpl w:val="D62A9682"/>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C1B40C5"/>
    <w:multiLevelType w:val="hybridMultilevel"/>
    <w:tmpl w:val="3FD2B140"/>
    <w:lvl w:ilvl="0" w:tplc="FBC8B14C">
      <w:start w:val="15"/>
      <w:numFmt w:val="bullet"/>
      <w:lvlText w:val="-"/>
      <w:lvlJc w:val="left"/>
      <w:pPr>
        <w:ind w:left="1080" w:hanging="360"/>
      </w:pPr>
      <w:rPr>
        <w:rFonts w:ascii="Calibri" w:eastAsia="Times New Roman"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8" w15:restartNumberingAfterBreak="0">
    <w:nsid w:val="698F68AF"/>
    <w:multiLevelType w:val="multilevel"/>
    <w:tmpl w:val="CA20A7EC"/>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792274"/>
    <w:multiLevelType w:val="hybridMultilevel"/>
    <w:tmpl w:val="89C8533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5"/>
  </w:num>
  <w:num w:numId="6">
    <w:abstractNumId w:val="2"/>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B5"/>
    <w:rsid w:val="00031CC2"/>
    <w:rsid w:val="000A4E18"/>
    <w:rsid w:val="00137E7F"/>
    <w:rsid w:val="001638DC"/>
    <w:rsid w:val="001A0706"/>
    <w:rsid w:val="001B395C"/>
    <w:rsid w:val="001B55EE"/>
    <w:rsid w:val="001E290A"/>
    <w:rsid w:val="001F0EC4"/>
    <w:rsid w:val="00210A2C"/>
    <w:rsid w:val="00223620"/>
    <w:rsid w:val="00227B01"/>
    <w:rsid w:val="00231A58"/>
    <w:rsid w:val="002350A4"/>
    <w:rsid w:val="002369E3"/>
    <w:rsid w:val="00281966"/>
    <w:rsid w:val="002932AE"/>
    <w:rsid w:val="002A52C1"/>
    <w:rsid w:val="002C424D"/>
    <w:rsid w:val="002C5688"/>
    <w:rsid w:val="002F1E11"/>
    <w:rsid w:val="002F64BA"/>
    <w:rsid w:val="003157B5"/>
    <w:rsid w:val="00332C26"/>
    <w:rsid w:val="003840D3"/>
    <w:rsid w:val="00385D22"/>
    <w:rsid w:val="00414E0B"/>
    <w:rsid w:val="00440134"/>
    <w:rsid w:val="00455663"/>
    <w:rsid w:val="00462AA0"/>
    <w:rsid w:val="00496788"/>
    <w:rsid w:val="004D19CE"/>
    <w:rsid w:val="00526DD1"/>
    <w:rsid w:val="00584197"/>
    <w:rsid w:val="00597E09"/>
    <w:rsid w:val="005A38E1"/>
    <w:rsid w:val="005A3D6D"/>
    <w:rsid w:val="005C7C87"/>
    <w:rsid w:val="005D5295"/>
    <w:rsid w:val="005E65DC"/>
    <w:rsid w:val="00610CC7"/>
    <w:rsid w:val="0062555C"/>
    <w:rsid w:val="00646BC9"/>
    <w:rsid w:val="0066017F"/>
    <w:rsid w:val="00667981"/>
    <w:rsid w:val="00667E5C"/>
    <w:rsid w:val="00684A59"/>
    <w:rsid w:val="006A5372"/>
    <w:rsid w:val="006C1FA0"/>
    <w:rsid w:val="006D2478"/>
    <w:rsid w:val="006F25E8"/>
    <w:rsid w:val="006F2D63"/>
    <w:rsid w:val="00775E93"/>
    <w:rsid w:val="007B3199"/>
    <w:rsid w:val="007B552F"/>
    <w:rsid w:val="007E1815"/>
    <w:rsid w:val="008205C5"/>
    <w:rsid w:val="0082153D"/>
    <w:rsid w:val="00823452"/>
    <w:rsid w:val="008569CD"/>
    <w:rsid w:val="008607D0"/>
    <w:rsid w:val="008816CE"/>
    <w:rsid w:val="00912D69"/>
    <w:rsid w:val="0091574B"/>
    <w:rsid w:val="00985BA1"/>
    <w:rsid w:val="009951D4"/>
    <w:rsid w:val="009E0177"/>
    <w:rsid w:val="009E737A"/>
    <w:rsid w:val="009F3913"/>
    <w:rsid w:val="00A2637E"/>
    <w:rsid w:val="00A446CA"/>
    <w:rsid w:val="00A62B70"/>
    <w:rsid w:val="00A95634"/>
    <w:rsid w:val="00AF403E"/>
    <w:rsid w:val="00B96E9E"/>
    <w:rsid w:val="00BF51B4"/>
    <w:rsid w:val="00BF6556"/>
    <w:rsid w:val="00C522EA"/>
    <w:rsid w:val="00C91C2E"/>
    <w:rsid w:val="00C9765F"/>
    <w:rsid w:val="00CC08EE"/>
    <w:rsid w:val="00CE3972"/>
    <w:rsid w:val="00D35805"/>
    <w:rsid w:val="00D3666C"/>
    <w:rsid w:val="00D44929"/>
    <w:rsid w:val="00D64890"/>
    <w:rsid w:val="00D72E81"/>
    <w:rsid w:val="00D9497B"/>
    <w:rsid w:val="00DC5408"/>
    <w:rsid w:val="00DE01DE"/>
    <w:rsid w:val="00DE5CC3"/>
    <w:rsid w:val="00E025C6"/>
    <w:rsid w:val="00E328FE"/>
    <w:rsid w:val="00E530E4"/>
    <w:rsid w:val="00E743C8"/>
    <w:rsid w:val="00E85977"/>
    <w:rsid w:val="00F3379F"/>
    <w:rsid w:val="00F371AC"/>
    <w:rsid w:val="00F42C2A"/>
    <w:rsid w:val="00F5781E"/>
    <w:rsid w:val="00F76DB9"/>
    <w:rsid w:val="00F92BE2"/>
    <w:rsid w:val="00FA175C"/>
    <w:rsid w:val="00FA4F9A"/>
    <w:rsid w:val="00FA6858"/>
    <w:rsid w:val="00FA6B6B"/>
    <w:rsid w:val="00FB59F1"/>
    <w:rsid w:val="00FB687C"/>
    <w:rsid w:val="00FE08BC"/>
    <w:rsid w:val="00FE2694"/>
    <w:rsid w:val="00FF335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0BB72E-14CE-4E44-AB20-D6C10B32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RSP normal"/>
    <w:qFormat/>
    <w:rsid w:val="003157B5"/>
    <w:pPr>
      <w:spacing w:after="60" w:line="240" w:lineRule="auto"/>
      <w:jc w:val="both"/>
    </w:pPr>
    <w:rPr>
      <w:rFonts w:ascii="Calibri" w:eastAsia="Times New Roman" w:hAnsi="Calibri" w:cs="Times New Roman"/>
      <w:color w:val="000000"/>
      <w:lang w:val="en-GB" w:eastAsia="el-G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PargrafodaListaCarter"/>
    <w:uiPriority w:val="34"/>
    <w:qFormat/>
    <w:rsid w:val="003157B5"/>
    <w:pPr>
      <w:spacing w:after="80"/>
      <w:ind w:left="720"/>
      <w:contextualSpacing/>
    </w:pPr>
    <w:rPr>
      <w:color w:val="auto"/>
      <w:sz w:val="20"/>
      <w:szCs w:val="20"/>
      <w:lang w:val="bg-BG" w:eastAsia="bg-BG"/>
    </w:rPr>
  </w:style>
  <w:style w:type="character" w:customStyle="1" w:styleId="PargrafodaListaCarter">
    <w:name w:val="Parágrafo da Lista Caráter"/>
    <w:aliases w:val="Dot pt Caráter,F5 List Paragraph Caráter,List Paragraph1 Caráter,No Spacing1 Caráter,List Paragraph Char Char Char Caráter,Indicator Text Caráter,Colorful List - Accent 11 Caráter,Numbered Para 1 Caráter,Bullet 1 Caráter"/>
    <w:link w:val="PargrafodaLista"/>
    <w:uiPriority w:val="34"/>
    <w:qFormat/>
    <w:locked/>
    <w:rsid w:val="003157B5"/>
    <w:rPr>
      <w:rFonts w:ascii="Calibri" w:eastAsia="Times New Roman" w:hAnsi="Calibri" w:cs="Times New Roman"/>
      <w:sz w:val="20"/>
      <w:szCs w:val="20"/>
      <w:lang w:val="bg-BG" w:eastAsia="bg-BG"/>
    </w:rPr>
  </w:style>
  <w:style w:type="character" w:styleId="Refdecomentrio">
    <w:name w:val="annotation reference"/>
    <w:basedOn w:val="Tipodeletrapredefinidodopargrafo"/>
    <w:uiPriority w:val="99"/>
    <w:semiHidden/>
    <w:unhideWhenUsed/>
    <w:rsid w:val="003157B5"/>
    <w:rPr>
      <w:sz w:val="16"/>
      <w:szCs w:val="16"/>
    </w:rPr>
  </w:style>
  <w:style w:type="paragraph" w:styleId="Textodecomentrio">
    <w:name w:val="annotation text"/>
    <w:basedOn w:val="Normal"/>
    <w:link w:val="TextodecomentrioCarter"/>
    <w:uiPriority w:val="99"/>
    <w:semiHidden/>
    <w:unhideWhenUsed/>
    <w:rsid w:val="003157B5"/>
    <w:rPr>
      <w:sz w:val="20"/>
      <w:szCs w:val="20"/>
    </w:rPr>
  </w:style>
  <w:style w:type="character" w:customStyle="1" w:styleId="TextodecomentrioCarter">
    <w:name w:val="Texto de comentário Caráter"/>
    <w:basedOn w:val="Tipodeletrapredefinidodopargrafo"/>
    <w:link w:val="Textodecomentrio"/>
    <w:uiPriority w:val="99"/>
    <w:semiHidden/>
    <w:rsid w:val="003157B5"/>
    <w:rPr>
      <w:rFonts w:ascii="Calibri" w:eastAsia="Times New Roman" w:hAnsi="Calibri" w:cs="Times New Roman"/>
      <w:color w:val="000000"/>
      <w:sz w:val="20"/>
      <w:szCs w:val="20"/>
      <w:lang w:val="en-GB" w:eastAsia="el-GR"/>
    </w:rPr>
  </w:style>
  <w:style w:type="paragraph" w:styleId="Textodebalo">
    <w:name w:val="Balloon Text"/>
    <w:basedOn w:val="Normal"/>
    <w:link w:val="TextodebaloCarter"/>
    <w:uiPriority w:val="99"/>
    <w:semiHidden/>
    <w:unhideWhenUsed/>
    <w:rsid w:val="003157B5"/>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157B5"/>
    <w:rPr>
      <w:rFonts w:ascii="Segoe UI" w:eastAsia="Times New Roman" w:hAnsi="Segoe UI" w:cs="Segoe UI"/>
      <w:color w:val="000000"/>
      <w:sz w:val="18"/>
      <w:szCs w:val="18"/>
      <w:lang w:val="en-GB" w:eastAsia="el-GR"/>
    </w:rPr>
  </w:style>
  <w:style w:type="paragraph" w:styleId="Cabealho">
    <w:name w:val="header"/>
    <w:basedOn w:val="Normal"/>
    <w:link w:val="CabealhoCarter"/>
    <w:uiPriority w:val="99"/>
    <w:unhideWhenUsed/>
    <w:rsid w:val="003157B5"/>
    <w:pPr>
      <w:tabs>
        <w:tab w:val="center" w:pos="4252"/>
        <w:tab w:val="right" w:pos="8504"/>
      </w:tabs>
      <w:spacing w:after="0"/>
    </w:pPr>
  </w:style>
  <w:style w:type="character" w:customStyle="1" w:styleId="CabealhoCarter">
    <w:name w:val="Cabeçalho Caráter"/>
    <w:basedOn w:val="Tipodeletrapredefinidodopargrafo"/>
    <w:link w:val="Cabealho"/>
    <w:uiPriority w:val="99"/>
    <w:rsid w:val="003157B5"/>
    <w:rPr>
      <w:rFonts w:ascii="Calibri" w:eastAsia="Times New Roman" w:hAnsi="Calibri" w:cs="Times New Roman"/>
      <w:color w:val="000000"/>
      <w:lang w:val="en-GB" w:eastAsia="el-GR"/>
    </w:rPr>
  </w:style>
  <w:style w:type="paragraph" w:styleId="Rodap">
    <w:name w:val="footer"/>
    <w:basedOn w:val="Normal"/>
    <w:link w:val="RodapCarter"/>
    <w:uiPriority w:val="99"/>
    <w:unhideWhenUsed/>
    <w:rsid w:val="003157B5"/>
    <w:pPr>
      <w:tabs>
        <w:tab w:val="center" w:pos="4252"/>
        <w:tab w:val="right" w:pos="8504"/>
      </w:tabs>
      <w:spacing w:after="0"/>
    </w:pPr>
  </w:style>
  <w:style w:type="character" w:customStyle="1" w:styleId="RodapCarter">
    <w:name w:val="Rodapé Caráter"/>
    <w:basedOn w:val="Tipodeletrapredefinidodopargrafo"/>
    <w:link w:val="Rodap"/>
    <w:uiPriority w:val="99"/>
    <w:rsid w:val="003157B5"/>
    <w:rPr>
      <w:rFonts w:ascii="Calibri" w:eastAsia="Times New Roman" w:hAnsi="Calibri" w:cs="Times New Roman"/>
      <w:color w:val="000000"/>
      <w:lang w:val="en-GB" w:eastAsia="el-GR"/>
    </w:rPr>
  </w:style>
  <w:style w:type="paragraph" w:customStyle="1" w:styleId="Default">
    <w:name w:val="Default"/>
    <w:rsid w:val="003157B5"/>
    <w:pPr>
      <w:autoSpaceDE w:val="0"/>
      <w:autoSpaceDN w:val="0"/>
      <w:adjustRightInd w:val="0"/>
      <w:spacing w:after="0" w:line="240" w:lineRule="auto"/>
    </w:pPr>
    <w:rPr>
      <w:rFonts w:ascii="Times New Roman" w:hAnsi="Times New Roman" w:cs="Times New Roman"/>
      <w:color w:val="000000"/>
      <w:sz w:val="24"/>
      <w:szCs w:val="24"/>
    </w:rPr>
  </w:style>
  <w:style w:type="paragraph" w:styleId="Assuntodecomentrio">
    <w:name w:val="annotation subject"/>
    <w:basedOn w:val="Textodecomentrio"/>
    <w:next w:val="Textodecomentrio"/>
    <w:link w:val="AssuntodecomentrioCarter"/>
    <w:uiPriority w:val="99"/>
    <w:semiHidden/>
    <w:unhideWhenUsed/>
    <w:rsid w:val="001B395C"/>
    <w:rPr>
      <w:b/>
      <w:bCs/>
    </w:rPr>
  </w:style>
  <w:style w:type="character" w:customStyle="1" w:styleId="AssuntodecomentrioCarter">
    <w:name w:val="Assunto de comentário Caráter"/>
    <w:basedOn w:val="TextodecomentrioCarter"/>
    <w:link w:val="Assuntodecomentrio"/>
    <w:uiPriority w:val="99"/>
    <w:semiHidden/>
    <w:rsid w:val="001B395C"/>
    <w:rPr>
      <w:rFonts w:ascii="Calibri" w:eastAsia="Times New Roman" w:hAnsi="Calibri" w:cs="Times New Roman"/>
      <w:b/>
      <w:bCs/>
      <w:color w:val="000000"/>
      <w:sz w:val="20"/>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10941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Oliveira</dc:creator>
  <cp:keywords/>
  <dc:description/>
  <cp:lastModifiedBy>Maria Manuela Simões Paulo</cp:lastModifiedBy>
  <cp:revision>2</cp:revision>
  <cp:lastPrinted>2019-02-26T12:19:00Z</cp:lastPrinted>
  <dcterms:created xsi:type="dcterms:W3CDTF">2019-03-04T20:42:00Z</dcterms:created>
  <dcterms:modified xsi:type="dcterms:W3CDTF">2019-03-04T20:42:00Z</dcterms:modified>
</cp:coreProperties>
</file>